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center"/>
        <w:rPr>
          <w:rFonts w:asciiTheme="minorEastAsia" w:hAnsiTheme="minorEastAsia" w:eastAsiaTheme="minorEastAsia" w:cstheme="minorBidi"/>
          <w:b/>
          <w:bCs/>
          <w:sz w:val="32"/>
          <w:szCs w:val="32"/>
        </w:rPr>
      </w:pPr>
      <w:r>
        <w:rPr>
          <w:rFonts w:hint="eastAsia" w:asciiTheme="minorEastAsia" w:hAnsiTheme="minorEastAsia" w:eastAsiaTheme="minorEastAsia" w:cstheme="minorBidi"/>
          <w:b/>
          <w:bCs/>
          <w:sz w:val="32"/>
          <w:szCs w:val="32"/>
          <w:lang w:eastAsia="zh-CN"/>
        </w:rPr>
        <w:t>泰州校区教学楼研讨型教室改造建设设计项目</w:t>
      </w:r>
      <w:r>
        <w:rPr>
          <w:rFonts w:hint="eastAsia" w:asciiTheme="minorEastAsia" w:hAnsiTheme="minorEastAsia" w:eastAsiaTheme="minorEastAsia" w:cstheme="minorBidi"/>
          <w:b/>
          <w:bCs/>
          <w:sz w:val="32"/>
          <w:szCs w:val="32"/>
        </w:rPr>
        <w:t>设计任务书</w:t>
      </w:r>
    </w:p>
    <w:p>
      <w:pPr>
        <w:pStyle w:val="2"/>
        <w:rPr>
          <w:b/>
          <w:bCs/>
          <w:sz w:val="28"/>
          <w:szCs w:val="28"/>
        </w:rPr>
      </w:pPr>
      <w:r>
        <w:rPr>
          <w:rFonts w:hint="eastAsia"/>
          <w:b/>
          <w:bCs/>
          <w:sz w:val="28"/>
          <w:szCs w:val="28"/>
        </w:rPr>
        <w:t>一</w:t>
      </w:r>
      <w:r>
        <w:rPr>
          <w:rFonts w:hint="eastAsia"/>
          <w:b/>
          <w:bCs/>
          <w:sz w:val="28"/>
          <w:szCs w:val="28"/>
          <w:lang w:eastAsia="zh-CN"/>
        </w:rPr>
        <w:t>、</w:t>
      </w:r>
      <w:r>
        <w:rPr>
          <w:rFonts w:hint="eastAsia"/>
          <w:b/>
          <w:bCs/>
          <w:sz w:val="28"/>
          <w:szCs w:val="28"/>
        </w:rPr>
        <w:t>项目概述</w:t>
      </w:r>
    </w:p>
    <w:p>
      <w:pPr>
        <w:pStyle w:val="2"/>
        <w:rPr>
          <w:color w:val="auto"/>
        </w:rPr>
      </w:pPr>
      <w:r>
        <w:t>（</w:t>
      </w:r>
      <w:r>
        <w:rPr>
          <w:color w:val="000000"/>
        </w:rPr>
        <w:t>1）项</w:t>
      </w:r>
      <w:r>
        <w:t>目位置：</w:t>
      </w:r>
      <w:r>
        <w:rPr>
          <w:rFonts w:hint="eastAsia" w:ascii="宋体" w:hAnsi="宋体"/>
          <w:bCs/>
          <w:color w:val="auto"/>
          <w:kern w:val="44"/>
          <w:sz w:val="24"/>
          <w:szCs w:val="24"/>
        </w:rPr>
        <w:t>南京中医药大学</w:t>
      </w:r>
      <w:r>
        <w:rPr>
          <w:rFonts w:hint="eastAsia" w:ascii="宋体" w:hAnsi="宋体"/>
          <w:bCs/>
          <w:color w:val="auto"/>
          <w:kern w:val="44"/>
          <w:sz w:val="24"/>
          <w:szCs w:val="24"/>
          <w:lang w:eastAsia="zh-CN"/>
        </w:rPr>
        <w:t>泰州校区教学楼</w:t>
      </w:r>
    </w:p>
    <w:p>
      <w:pPr>
        <w:pStyle w:val="2"/>
        <w:rPr>
          <w:color w:val="000000"/>
        </w:rPr>
      </w:pPr>
      <w:r>
        <w:rPr>
          <w:color w:val="000000"/>
        </w:rPr>
        <w:t>（2）</w:t>
      </w:r>
      <w:r>
        <w:rPr>
          <w:rFonts w:hint="eastAsia"/>
          <w:color w:val="000000"/>
        </w:rPr>
        <w:t>项目</w:t>
      </w:r>
      <w:r>
        <w:rPr>
          <w:color w:val="000000"/>
        </w:rPr>
        <w:t>概况：</w:t>
      </w:r>
      <w:r>
        <w:rPr>
          <w:rFonts w:hint="eastAsia"/>
          <w:color w:val="000000"/>
        </w:rPr>
        <w:t>本项目涉及</w:t>
      </w:r>
      <w:r>
        <w:rPr>
          <w:rFonts w:hint="eastAsia"/>
          <w:color w:val="000000"/>
          <w:lang w:val="en-US" w:eastAsia="zh-CN"/>
        </w:rPr>
        <w:t>教学楼5楼</w:t>
      </w:r>
      <w:r>
        <w:rPr>
          <w:rFonts w:hint="eastAsia"/>
          <w:color w:val="000000"/>
        </w:rPr>
        <w:t>强弱电、装修等整体改造。</w:t>
      </w:r>
    </w:p>
    <w:p>
      <w:pPr>
        <w:pStyle w:val="2"/>
        <w:rPr>
          <w:color w:val="000000"/>
        </w:rPr>
      </w:pPr>
      <w:r>
        <w:rPr>
          <w:color w:val="000000"/>
        </w:rPr>
        <w:t>（3）</w:t>
      </w:r>
      <w:r>
        <w:rPr>
          <w:rFonts w:hint="eastAsia"/>
          <w:color w:val="000000"/>
        </w:rPr>
        <w:t>设计</w:t>
      </w:r>
      <w:r>
        <w:rPr>
          <w:color w:val="000000"/>
        </w:rPr>
        <w:t>规模：</w:t>
      </w:r>
    </w:p>
    <w:p>
      <w:pPr>
        <w:pStyle w:val="2"/>
        <w:rPr>
          <w:rFonts w:hint="eastAsia"/>
          <w:color w:val="auto"/>
          <w:sz w:val="24"/>
          <w:szCs w:val="24"/>
          <w:lang w:val="en-US" w:eastAsia="zh-CN"/>
        </w:rPr>
      </w:pPr>
      <w:r>
        <w:rPr>
          <w:rFonts w:hint="eastAsia"/>
          <w:color w:val="auto"/>
          <w:sz w:val="24"/>
          <w:szCs w:val="24"/>
          <w:lang w:eastAsia="zh-CN"/>
        </w:rPr>
        <w:t>泰州校区教学楼研讨型教室改造</w:t>
      </w:r>
      <w:r>
        <w:rPr>
          <w:rFonts w:hint="eastAsia"/>
          <w:color w:val="auto"/>
          <w:sz w:val="24"/>
          <w:szCs w:val="24"/>
        </w:rPr>
        <w:t>，建筑面积约400m²，</w:t>
      </w:r>
      <w:r>
        <w:rPr>
          <w:rFonts w:hint="eastAsia"/>
          <w:color w:val="auto"/>
          <w:sz w:val="24"/>
          <w:szCs w:val="24"/>
          <w:lang w:val="en-US" w:eastAsia="zh-CN"/>
        </w:rPr>
        <w:t>改造空间为5楼4间大教室，涉及改造内容：顶面新做矿棉板吊顶，新增加</w:t>
      </w:r>
      <w:r>
        <w:rPr>
          <w:rFonts w:hint="default"/>
          <w:color w:val="auto"/>
          <w:sz w:val="24"/>
          <w:szCs w:val="24"/>
          <w:lang w:val="en-US" w:eastAsia="zh-CN"/>
        </w:rPr>
        <w:t>led</w:t>
      </w:r>
      <w:r>
        <w:rPr>
          <w:rFonts w:hint="eastAsia"/>
          <w:color w:val="auto"/>
          <w:sz w:val="24"/>
          <w:szCs w:val="24"/>
          <w:lang w:val="en-US" w:eastAsia="zh-CN"/>
        </w:rPr>
        <w:t>灯具、强弱电系统从新根据设备布置，地面改动为</w:t>
      </w:r>
      <w:r>
        <w:rPr>
          <w:rFonts w:hint="default"/>
          <w:color w:val="auto"/>
          <w:sz w:val="24"/>
          <w:szCs w:val="24"/>
          <w:lang w:val="en-US" w:eastAsia="zh-CN"/>
        </w:rPr>
        <w:t>pvc</w:t>
      </w:r>
      <w:r>
        <w:rPr>
          <w:rFonts w:hint="eastAsia"/>
          <w:color w:val="auto"/>
          <w:sz w:val="24"/>
          <w:szCs w:val="24"/>
          <w:lang w:val="en-US" w:eastAsia="zh-CN"/>
        </w:rPr>
        <w:t>地胶，新作踢脚线、墙面开槽及管道铺设、乳胶漆新作等。</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（4）设计要求：</w:t>
      </w:r>
    </w:p>
    <w:p>
      <w:pPr>
        <w:pStyle w:val="2"/>
        <w:rPr>
          <w:color w:val="auto"/>
        </w:rPr>
      </w:pPr>
      <w:r>
        <w:rPr>
          <w:rFonts w:hint="eastAsia"/>
          <w:color w:val="auto"/>
          <w:sz w:val="24"/>
          <w:szCs w:val="24"/>
          <w:lang w:val="en-US" w:eastAsia="zh-CN"/>
        </w:rPr>
        <w:t>完成</w:t>
      </w:r>
      <w:r>
        <w:rPr>
          <w:rFonts w:hint="eastAsia"/>
          <w:color w:val="auto"/>
          <w:sz w:val="24"/>
          <w:szCs w:val="24"/>
          <w:lang w:eastAsia="zh-CN"/>
        </w:rPr>
        <w:t>泰州校区教学楼研讨型教室改造，</w:t>
      </w:r>
      <w:r>
        <w:rPr>
          <w:rFonts w:hint="eastAsia"/>
          <w:color w:val="auto"/>
          <w:sz w:val="24"/>
          <w:szCs w:val="24"/>
          <w:lang w:val="en-US" w:eastAsia="zh-CN"/>
        </w:rPr>
        <w:t>配合设备安装</w:t>
      </w:r>
      <w:r>
        <w:rPr>
          <w:rFonts w:hint="eastAsia"/>
          <w:color w:val="auto"/>
        </w:rPr>
        <w:t>。</w:t>
      </w:r>
    </w:p>
    <w:p>
      <w:pPr>
        <w:pStyle w:val="2"/>
        <w:numPr>
          <w:ilvl w:val="0"/>
          <w:numId w:val="0"/>
        </w:numPr>
        <w:ind w:left="420" w:leftChars="0"/>
        <w:rPr>
          <w:b/>
          <w:bCs/>
          <w:color w:val="000000" w:themeColor="text1"/>
          <w:sz w:val="28"/>
          <w:szCs w:val="28"/>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二、</w:t>
      </w:r>
      <w:r>
        <w:rPr>
          <w:rFonts w:hint="eastAsia"/>
          <w:b/>
          <w:bCs/>
          <w:color w:val="000000" w:themeColor="text1"/>
          <w:sz w:val="28"/>
          <w:szCs w:val="28"/>
          <w14:textFill>
            <w14:solidFill>
              <w14:schemeClr w14:val="tx1"/>
            </w14:solidFill>
          </w14:textFill>
        </w:rPr>
        <w:t>项目需求</w:t>
      </w:r>
    </w:p>
    <w:p>
      <w:pPr>
        <w:pStyle w:val="2"/>
        <w:ind w:left="420" w:firstLine="0"/>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设计总体要求：</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设计单位根据甲方提供的相关资料，提供高品质及独创性的设计及相关服务，并从建筑结构、室内外现场情况，并结合校内其他宿舍楼改造风格综合考虑，提高项目的装修品质及使用实用性。</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设计单位在设计阶段必须与甲方保持及时有效沟通，设计成果必须得到各参与部门的共同认可，工作成果以设计文件以蓝图及效果图等形式提供。</w:t>
      </w:r>
    </w:p>
    <w:p>
      <w:pPr>
        <w:ind w:firstLine="482" w:firstLineChars="200"/>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满足功能</w:t>
      </w:r>
      <w:r>
        <w:rPr>
          <w:rFonts w:hint="eastAsia"/>
          <w:b/>
          <w:bCs/>
          <w:color w:val="000000" w:themeColor="text1"/>
          <w:szCs w:val="24"/>
          <w14:textFill>
            <w14:solidFill>
              <w14:schemeClr w14:val="tx1"/>
            </w14:solidFill>
          </w14:textFill>
        </w:rPr>
        <w:t>使用</w:t>
      </w:r>
      <w:r>
        <w:rPr>
          <w:b/>
          <w:bCs/>
          <w:color w:val="000000" w:themeColor="text1"/>
          <w:szCs w:val="24"/>
          <w14:textFill>
            <w14:solidFill>
              <w14:schemeClr w14:val="tx1"/>
            </w14:solidFill>
          </w14:textFill>
        </w:rPr>
        <w:t>的要求</w:t>
      </w:r>
      <w:r>
        <w:rPr>
          <w:rFonts w:hint="eastAsia"/>
          <w:b/>
          <w:bCs/>
          <w:color w:val="000000" w:themeColor="text1"/>
          <w:szCs w:val="24"/>
          <w14:textFill>
            <w14:solidFill>
              <w14:schemeClr w14:val="tx1"/>
            </w14:solidFill>
          </w14:textFill>
        </w:rPr>
        <w:t>：</w:t>
      </w:r>
    </w:p>
    <w:p>
      <w:pPr>
        <w:ind w:firstLine="480" w:firstLineChars="200"/>
        <w:rPr>
          <w:rFonts w:cs="Times New Roman"/>
          <w:color w:val="000000" w:themeColor="text1"/>
          <w:szCs w:val="20"/>
          <w14:textFill>
            <w14:solidFill>
              <w14:schemeClr w14:val="tx1"/>
            </w14:solidFill>
          </w14:textFill>
        </w:rPr>
      </w:pPr>
      <w:r>
        <w:rPr>
          <w:rFonts w:hint="eastAsia" w:cs="Times New Roman"/>
          <w:color w:val="000000" w:themeColor="text1"/>
          <w:szCs w:val="20"/>
          <w14:textFill>
            <w14:solidFill>
              <w14:schemeClr w14:val="tx1"/>
            </w14:solidFill>
          </w14:textFill>
        </w:rPr>
        <w:t>完善教室使用功能及教学功能，保证师生教学任务的开展，满足学生</w:t>
      </w:r>
      <w:r>
        <w:rPr>
          <w:rFonts w:hint="eastAsia" w:cs="Times New Roman"/>
          <w:color w:val="000000" w:themeColor="text1"/>
          <w:szCs w:val="20"/>
          <w:lang w:val="en-US" w:eastAsia="zh-CN"/>
          <w14:textFill>
            <w14:solidFill>
              <w14:schemeClr w14:val="tx1"/>
            </w14:solidFill>
          </w14:textFill>
        </w:rPr>
        <w:t>教学</w:t>
      </w:r>
      <w:r>
        <w:rPr>
          <w:rFonts w:hint="eastAsia" w:cs="Times New Roman"/>
          <w:color w:val="000000" w:themeColor="text1"/>
          <w:szCs w:val="20"/>
          <w14:textFill>
            <w14:solidFill>
              <w14:schemeClr w14:val="tx1"/>
            </w14:solidFill>
          </w14:textFill>
        </w:rPr>
        <w:t>功能。</w:t>
      </w:r>
    </w:p>
    <w:p>
      <w:pPr>
        <w:pStyle w:val="2"/>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满足成本控制的要求</w:t>
      </w:r>
      <w:r>
        <w:rPr>
          <w:rFonts w:hint="eastAsia"/>
          <w:b/>
          <w:bCs/>
          <w:color w:val="000000" w:themeColor="text1"/>
          <w:szCs w:val="24"/>
          <w14:textFill>
            <w14:solidFill>
              <w14:schemeClr w14:val="tx1"/>
            </w14:solidFill>
          </w14:textFill>
        </w:rPr>
        <w:t>：</w:t>
      </w:r>
    </w:p>
    <w:p>
      <w:pPr>
        <w:pStyle w:val="2"/>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设计单位严格遵照甲方提供的工程限额进行设计，不得突破，并提供符合市场报价的概算书，且对所报概算书负责。</w:t>
      </w:r>
    </w:p>
    <w:p>
      <w:pPr>
        <w:pStyle w:val="2"/>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设计单位按照甲方要求的材料种类进行设计，并根据现场实际情况进行分割、</w:t>
      </w:r>
    </w:p>
    <w:p>
      <w:pPr>
        <w:pStyle w:val="2"/>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布局设计。</w:t>
      </w:r>
    </w:p>
    <w:p>
      <w:pPr>
        <w:pStyle w:val="2"/>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设计单位应提供材料选样的样本及照片作为参考，并有义务落实项目的可操作性。</w:t>
      </w:r>
    </w:p>
    <w:p>
      <w:pPr>
        <w:pStyle w:val="2"/>
        <w:ind w:firstLine="482" w:firstLineChars="200"/>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满足节能环保的要求</w:t>
      </w:r>
      <w:r>
        <w:rPr>
          <w:rFonts w:hint="eastAsia"/>
          <w:b/>
          <w:bCs/>
          <w:color w:val="000000" w:themeColor="text1"/>
          <w:szCs w:val="24"/>
          <w14:textFill>
            <w14:solidFill>
              <w14:schemeClr w14:val="tx1"/>
            </w14:solidFill>
          </w14:textFill>
        </w:rPr>
        <w:t>：</w:t>
      </w:r>
    </w:p>
    <w:p>
      <w:pPr>
        <w:pStyle w:val="2"/>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设计单位</w:t>
      </w:r>
      <w:r>
        <w:rPr>
          <w:color w:val="000000" w:themeColor="text1"/>
          <w14:textFill>
            <w14:solidFill>
              <w14:schemeClr w14:val="tx1"/>
            </w14:solidFill>
          </w14:textFill>
        </w:rPr>
        <w:t>提交的设计</w:t>
      </w:r>
      <w:r>
        <w:rPr>
          <w:rFonts w:hint="eastAsia"/>
          <w:color w:val="000000" w:themeColor="text1"/>
          <w14:textFill>
            <w14:solidFill>
              <w14:schemeClr w14:val="tx1"/>
            </w14:solidFill>
          </w14:textFill>
        </w:rPr>
        <w:t>方案</w:t>
      </w:r>
      <w:r>
        <w:rPr>
          <w:color w:val="000000" w:themeColor="text1"/>
          <w14:textFill>
            <w14:solidFill>
              <w14:schemeClr w14:val="tx1"/>
            </w14:solidFill>
          </w14:textFill>
        </w:rPr>
        <w:t>，应符合国家及地方节能环保的要求。</w:t>
      </w:r>
    </w:p>
    <w:p>
      <w:pPr>
        <w:pStyle w:val="2"/>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三、方案及图纸要求</w:t>
      </w:r>
    </w:p>
    <w:p>
      <w:pPr>
        <w:pStyle w:val="2"/>
        <w:ind w:firstLineChars="150"/>
        <w:rPr>
          <w:rFonts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（一）方案成果提供文件要求</w:t>
      </w:r>
    </w:p>
    <w:p>
      <w:pPr>
        <w:pStyle w:val="2"/>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计单位必须根据建设单位要求，合理做好布置规划，功能需求，设计图纸必须符合国家设计规范对材质防火、防腐及环保等级的要求。方案成果为施工图、效果图，设计单位必须提供施工设计蓝图六套并配合中标施工单位做好后续竣工图设计及备案工作。</w:t>
      </w:r>
    </w:p>
    <w:p>
      <w:pPr>
        <w:pStyle w:val="2"/>
        <w:ind w:firstLineChars="150"/>
        <w:rPr>
          <w:rFonts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（二）装修施工图纸要求</w:t>
      </w:r>
    </w:p>
    <w:p>
      <w:pPr>
        <w:pStyle w:val="2"/>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1．图纸：包含拆除图纸、平面布局图、顶面布置图、地面材质图、空间立面图，图纸必须包含施工所需标高、尺寸、材质说明、难点大样图及节点图等；</w:t>
      </w:r>
    </w:p>
    <w:p>
      <w:pPr>
        <w:pStyle w:val="2"/>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2．强弱电图纸：包含灯具布置图、强弱电布置图、开关控制图及系统图，图纸必须包含施工所需标高、尺寸、材质说明、光源要求等；</w:t>
      </w:r>
    </w:p>
    <w:p>
      <w:pPr>
        <w:pStyle w:val="2"/>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．图纸满足相关设计规范。</w:t>
      </w:r>
    </w:p>
    <w:p>
      <w:pPr>
        <w:pStyle w:val="2"/>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四、其他设计服务要求</w:t>
      </w:r>
    </w:p>
    <w:p>
      <w:pPr>
        <w:pStyle w:val="2"/>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计单位必须保证在招标工作结束后进入施工阶段后，针对每个工序必须进行现场交底，交底人员必须为项目设负责人。大概分为水电预埋工程、墙地面铺贴、安装工程、材料选色等。同时积极配合施工单位对疑难施工问题的指导，必须时必须提供现场指导。由于本项目计划于暑期进行，校方在施工过程中有工程例会制度，主设计师必须保证在每周例会召开期间，到场进行指导及答疑。主设计师在施工过程中到场次数不得低于12次。</w:t>
      </w:r>
    </w:p>
    <w:p>
      <w:pPr>
        <w:pStyle w:val="2"/>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五</w:t>
      </w:r>
      <w:r>
        <w:rPr>
          <w:rFonts w:hint="eastAsia"/>
          <w:b/>
          <w:color w:val="000000" w:themeColor="text1"/>
          <w:sz w:val="28"/>
          <w:szCs w:val="28"/>
          <w14:textFill>
            <w14:solidFill>
              <w14:schemeClr w14:val="tx1"/>
            </w14:solidFill>
          </w14:textFill>
        </w:rPr>
        <w:t>、设计周期</w:t>
      </w:r>
    </w:p>
    <w:p>
      <w:pPr>
        <w:pStyle w:val="2"/>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自中标后，15天内提交设计成果，</w:t>
      </w:r>
      <w:r>
        <w:rPr>
          <w:rFonts w:hint="eastAsia"/>
          <w:color w:val="000000" w:themeColor="text1"/>
          <w:szCs w:val="24"/>
          <w:lang w:eastAsia="zh-CN"/>
          <w14:textFill>
            <w14:solidFill>
              <w14:schemeClr w14:val="tx1"/>
            </w14:solidFill>
          </w14:textFill>
        </w:rPr>
        <w:t>泰州校区教学楼研讨型教室改造建设设计项目</w:t>
      </w:r>
      <w:r>
        <w:rPr>
          <w:rFonts w:hint="eastAsia"/>
          <w:color w:val="000000" w:themeColor="text1"/>
          <w:szCs w:val="24"/>
          <w14:textFill>
            <w14:solidFill>
              <w14:schemeClr w14:val="tx1"/>
            </w14:solidFill>
          </w14:textFill>
        </w:rPr>
        <w:t>所需所有施工蓝图及相关电子档。</w:t>
      </w:r>
    </w:p>
    <w:p>
      <w:pPr>
        <w:pStyle w:val="2"/>
        <w:ind w:firstLine="480" w:firstLineChars="200"/>
        <w:jc w:val="right"/>
        <w:rPr>
          <w:color w:val="000000" w:themeColor="text1"/>
          <w14:textFill>
            <w14:solidFill>
              <w14:schemeClr w14:val="tx1"/>
            </w14:solidFill>
          </w14:textFill>
        </w:rPr>
      </w:pPr>
    </w:p>
    <w:p>
      <w:pPr>
        <w:pStyle w:val="2"/>
        <w:ind w:firstLine="0"/>
        <w:jc w:val="right"/>
        <w:rPr>
          <w:rFonts w:hint="default" w:eastAsia="宋体"/>
          <w:sz w:val="28"/>
          <w:szCs w:val="28"/>
          <w:lang w:val="en-US" w:eastAsia="zh-CN"/>
        </w:rPr>
      </w:pPr>
      <w:r>
        <w:rPr>
          <w:rFonts w:hint="eastAsia"/>
          <w:sz w:val="28"/>
          <w:szCs w:val="28"/>
        </w:rPr>
        <w:t>南京中医药大学</w:t>
      </w:r>
      <w:r>
        <w:rPr>
          <w:rFonts w:hint="eastAsia"/>
          <w:sz w:val="28"/>
          <w:szCs w:val="28"/>
          <w:lang w:val="en-US" w:eastAsia="zh-CN"/>
        </w:rPr>
        <w:t>泰州校区管理办公室</w:t>
      </w:r>
    </w:p>
    <w:p>
      <w:pPr>
        <w:pStyle w:val="2"/>
        <w:ind w:firstLine="560" w:firstLineChars="200"/>
        <w:jc w:val="right"/>
        <w:rPr>
          <w:color w:val="auto"/>
          <w:sz w:val="28"/>
          <w:szCs w:val="28"/>
        </w:rPr>
      </w:pPr>
      <w:bookmarkStart w:id="0" w:name="_GoBack"/>
      <w:bookmarkEnd w:id="0"/>
      <w:r>
        <w:rPr>
          <w:rFonts w:hint="eastAsia"/>
          <w:color w:val="auto"/>
          <w:sz w:val="28"/>
          <w:szCs w:val="28"/>
        </w:rPr>
        <w:t>202</w:t>
      </w:r>
      <w:r>
        <w:rPr>
          <w:rFonts w:hint="eastAsia"/>
          <w:color w:val="auto"/>
          <w:sz w:val="28"/>
          <w:szCs w:val="28"/>
          <w:lang w:val="en-US" w:eastAsia="zh-CN"/>
        </w:rPr>
        <w:t>6</w:t>
      </w:r>
      <w:r>
        <w:rPr>
          <w:rFonts w:hint="eastAsia"/>
          <w:color w:val="auto"/>
          <w:sz w:val="28"/>
          <w:szCs w:val="28"/>
        </w:rPr>
        <w:t>年</w:t>
      </w:r>
      <w:r>
        <w:rPr>
          <w:rFonts w:hint="eastAsia"/>
          <w:color w:val="auto"/>
          <w:sz w:val="28"/>
          <w:szCs w:val="28"/>
          <w:lang w:val="en-US" w:eastAsia="zh-CN"/>
        </w:rPr>
        <w:t>2</w:t>
      </w:r>
      <w:r>
        <w:rPr>
          <w:rFonts w:hint="eastAsia"/>
          <w:color w:val="auto"/>
          <w:sz w:val="28"/>
          <w:szCs w:val="28"/>
        </w:rPr>
        <w:t>月</w:t>
      </w:r>
      <w:r>
        <w:rPr>
          <w:rFonts w:hint="eastAsia"/>
          <w:color w:val="auto"/>
          <w:sz w:val="28"/>
          <w:szCs w:val="28"/>
          <w:lang w:val="en-US" w:eastAsia="zh-CN"/>
        </w:rPr>
        <w:t>27</w:t>
      </w:r>
      <w:r>
        <w:rPr>
          <w:rFonts w:hint="eastAsia"/>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YjliMmQyYmQ0MDE1YTVhZGQwOWQwOGFiNDk0ZmMifQ=="/>
  </w:docVars>
  <w:rsids>
    <w:rsidRoot w:val="49324902"/>
    <w:rsid w:val="000061E9"/>
    <w:rsid w:val="00013AAF"/>
    <w:rsid w:val="000517C5"/>
    <w:rsid w:val="00055011"/>
    <w:rsid w:val="000609A1"/>
    <w:rsid w:val="00080CF2"/>
    <w:rsid w:val="00097AE5"/>
    <w:rsid w:val="000A695B"/>
    <w:rsid w:val="000A6DEA"/>
    <w:rsid w:val="001039D2"/>
    <w:rsid w:val="0016255C"/>
    <w:rsid w:val="001A1C3E"/>
    <w:rsid w:val="001B0DBD"/>
    <w:rsid w:val="001B1CA6"/>
    <w:rsid w:val="001C4EC2"/>
    <w:rsid w:val="00212EDB"/>
    <w:rsid w:val="00221A52"/>
    <w:rsid w:val="002368CD"/>
    <w:rsid w:val="00260E5B"/>
    <w:rsid w:val="00297F3B"/>
    <w:rsid w:val="002B0DC5"/>
    <w:rsid w:val="002B7279"/>
    <w:rsid w:val="002C448B"/>
    <w:rsid w:val="002D6964"/>
    <w:rsid w:val="002D71A0"/>
    <w:rsid w:val="002E6322"/>
    <w:rsid w:val="0030642C"/>
    <w:rsid w:val="00311ED6"/>
    <w:rsid w:val="0032147E"/>
    <w:rsid w:val="00331111"/>
    <w:rsid w:val="0034663E"/>
    <w:rsid w:val="00382C12"/>
    <w:rsid w:val="0039283E"/>
    <w:rsid w:val="003A67E0"/>
    <w:rsid w:val="003D10DB"/>
    <w:rsid w:val="003D57B9"/>
    <w:rsid w:val="003D7F61"/>
    <w:rsid w:val="0040758A"/>
    <w:rsid w:val="00413AF1"/>
    <w:rsid w:val="004413B4"/>
    <w:rsid w:val="00445A38"/>
    <w:rsid w:val="004579D1"/>
    <w:rsid w:val="00474BCC"/>
    <w:rsid w:val="0047502D"/>
    <w:rsid w:val="00497626"/>
    <w:rsid w:val="004B4D5A"/>
    <w:rsid w:val="004B798D"/>
    <w:rsid w:val="004F0BCA"/>
    <w:rsid w:val="0052118E"/>
    <w:rsid w:val="00586766"/>
    <w:rsid w:val="005A07BF"/>
    <w:rsid w:val="005A470E"/>
    <w:rsid w:val="005C7A3D"/>
    <w:rsid w:val="005F198C"/>
    <w:rsid w:val="0063742F"/>
    <w:rsid w:val="00642C9E"/>
    <w:rsid w:val="00652FC6"/>
    <w:rsid w:val="006A6477"/>
    <w:rsid w:val="006B3FD7"/>
    <w:rsid w:val="006C0419"/>
    <w:rsid w:val="006E03F3"/>
    <w:rsid w:val="00725670"/>
    <w:rsid w:val="00727066"/>
    <w:rsid w:val="00744A67"/>
    <w:rsid w:val="007528DF"/>
    <w:rsid w:val="007722FF"/>
    <w:rsid w:val="007A04F3"/>
    <w:rsid w:val="007A1999"/>
    <w:rsid w:val="007B7F1B"/>
    <w:rsid w:val="007C112D"/>
    <w:rsid w:val="007C2BF4"/>
    <w:rsid w:val="007E61F7"/>
    <w:rsid w:val="007F2FB0"/>
    <w:rsid w:val="007F5A3A"/>
    <w:rsid w:val="00803ECB"/>
    <w:rsid w:val="0080548B"/>
    <w:rsid w:val="00817369"/>
    <w:rsid w:val="00827CA1"/>
    <w:rsid w:val="00841080"/>
    <w:rsid w:val="00853470"/>
    <w:rsid w:val="008607EC"/>
    <w:rsid w:val="008623A9"/>
    <w:rsid w:val="008730A9"/>
    <w:rsid w:val="00883750"/>
    <w:rsid w:val="008A0C28"/>
    <w:rsid w:val="008C6F0E"/>
    <w:rsid w:val="008E145A"/>
    <w:rsid w:val="008E1C45"/>
    <w:rsid w:val="008E2A2C"/>
    <w:rsid w:val="008E3DDF"/>
    <w:rsid w:val="00927579"/>
    <w:rsid w:val="009531BE"/>
    <w:rsid w:val="00955492"/>
    <w:rsid w:val="0096559B"/>
    <w:rsid w:val="0097370E"/>
    <w:rsid w:val="00997FCF"/>
    <w:rsid w:val="009B0832"/>
    <w:rsid w:val="009B4C53"/>
    <w:rsid w:val="009E324E"/>
    <w:rsid w:val="009E37F6"/>
    <w:rsid w:val="009E4D72"/>
    <w:rsid w:val="009E571A"/>
    <w:rsid w:val="00A009B2"/>
    <w:rsid w:val="00A34177"/>
    <w:rsid w:val="00A407EB"/>
    <w:rsid w:val="00A45016"/>
    <w:rsid w:val="00A82346"/>
    <w:rsid w:val="00A82718"/>
    <w:rsid w:val="00A90F22"/>
    <w:rsid w:val="00AA2DD1"/>
    <w:rsid w:val="00AB0C8F"/>
    <w:rsid w:val="00AC6E78"/>
    <w:rsid w:val="00AF011A"/>
    <w:rsid w:val="00B7212E"/>
    <w:rsid w:val="00B87F08"/>
    <w:rsid w:val="00BC22B2"/>
    <w:rsid w:val="00BE3132"/>
    <w:rsid w:val="00BF4172"/>
    <w:rsid w:val="00C03723"/>
    <w:rsid w:val="00C0508F"/>
    <w:rsid w:val="00C05E93"/>
    <w:rsid w:val="00C46683"/>
    <w:rsid w:val="00C508CB"/>
    <w:rsid w:val="00C55B69"/>
    <w:rsid w:val="00C61CC5"/>
    <w:rsid w:val="00CA1E45"/>
    <w:rsid w:val="00CB218E"/>
    <w:rsid w:val="00CF7E3E"/>
    <w:rsid w:val="00D17BD5"/>
    <w:rsid w:val="00D2389F"/>
    <w:rsid w:val="00D34FD1"/>
    <w:rsid w:val="00D61182"/>
    <w:rsid w:val="00D74037"/>
    <w:rsid w:val="00DC2097"/>
    <w:rsid w:val="00DD11ED"/>
    <w:rsid w:val="00DD216D"/>
    <w:rsid w:val="00DE374C"/>
    <w:rsid w:val="00E00C69"/>
    <w:rsid w:val="00E035D4"/>
    <w:rsid w:val="00E03C4A"/>
    <w:rsid w:val="00E159A6"/>
    <w:rsid w:val="00E2356C"/>
    <w:rsid w:val="00E26195"/>
    <w:rsid w:val="00E31DB1"/>
    <w:rsid w:val="00E32DAE"/>
    <w:rsid w:val="00E3530A"/>
    <w:rsid w:val="00E36B16"/>
    <w:rsid w:val="00EA22A6"/>
    <w:rsid w:val="00EA545C"/>
    <w:rsid w:val="00EC7CA3"/>
    <w:rsid w:val="00EF1E4D"/>
    <w:rsid w:val="00F31687"/>
    <w:rsid w:val="00F917DF"/>
    <w:rsid w:val="00FF55BB"/>
    <w:rsid w:val="013B3F98"/>
    <w:rsid w:val="03E2554B"/>
    <w:rsid w:val="04466D9D"/>
    <w:rsid w:val="059F369A"/>
    <w:rsid w:val="07041C26"/>
    <w:rsid w:val="07CB3384"/>
    <w:rsid w:val="0A113020"/>
    <w:rsid w:val="0BBE370A"/>
    <w:rsid w:val="0BEB0183"/>
    <w:rsid w:val="0C280008"/>
    <w:rsid w:val="0D841421"/>
    <w:rsid w:val="0E362ADA"/>
    <w:rsid w:val="11A56145"/>
    <w:rsid w:val="1204253D"/>
    <w:rsid w:val="13A10F7E"/>
    <w:rsid w:val="14A929F9"/>
    <w:rsid w:val="15686444"/>
    <w:rsid w:val="167A66A3"/>
    <w:rsid w:val="16F8614D"/>
    <w:rsid w:val="17011DB4"/>
    <w:rsid w:val="175C04BB"/>
    <w:rsid w:val="17995D4D"/>
    <w:rsid w:val="17B93866"/>
    <w:rsid w:val="17E41AA5"/>
    <w:rsid w:val="1843039E"/>
    <w:rsid w:val="187B2EF8"/>
    <w:rsid w:val="19D15B06"/>
    <w:rsid w:val="1A1F18EA"/>
    <w:rsid w:val="1B552FD4"/>
    <w:rsid w:val="1C6020CE"/>
    <w:rsid w:val="1F915173"/>
    <w:rsid w:val="21AF5EC4"/>
    <w:rsid w:val="21CE4646"/>
    <w:rsid w:val="26F91F79"/>
    <w:rsid w:val="27B30E28"/>
    <w:rsid w:val="28546059"/>
    <w:rsid w:val="28C20383"/>
    <w:rsid w:val="2A621E6F"/>
    <w:rsid w:val="2BE20E52"/>
    <w:rsid w:val="2D8C56CB"/>
    <w:rsid w:val="2E411071"/>
    <w:rsid w:val="2E606D15"/>
    <w:rsid w:val="2E7333A2"/>
    <w:rsid w:val="2ED1644B"/>
    <w:rsid w:val="2F0D34C2"/>
    <w:rsid w:val="30072863"/>
    <w:rsid w:val="308A36D9"/>
    <w:rsid w:val="30BA5ED4"/>
    <w:rsid w:val="30E12A1A"/>
    <w:rsid w:val="31333122"/>
    <w:rsid w:val="3160356E"/>
    <w:rsid w:val="31965C68"/>
    <w:rsid w:val="32055AF9"/>
    <w:rsid w:val="326471A0"/>
    <w:rsid w:val="3281688E"/>
    <w:rsid w:val="33133D6A"/>
    <w:rsid w:val="33BA2377"/>
    <w:rsid w:val="34077C54"/>
    <w:rsid w:val="347C42F9"/>
    <w:rsid w:val="349915C0"/>
    <w:rsid w:val="35623050"/>
    <w:rsid w:val="36FC5548"/>
    <w:rsid w:val="382F6BE0"/>
    <w:rsid w:val="3A95616C"/>
    <w:rsid w:val="3B58563B"/>
    <w:rsid w:val="3B5F6EA5"/>
    <w:rsid w:val="3BA70907"/>
    <w:rsid w:val="3BB02B0F"/>
    <w:rsid w:val="3BBF5BEF"/>
    <w:rsid w:val="3D1E6DAB"/>
    <w:rsid w:val="3E667A57"/>
    <w:rsid w:val="3F53338C"/>
    <w:rsid w:val="44A40871"/>
    <w:rsid w:val="44C77D54"/>
    <w:rsid w:val="45A8769B"/>
    <w:rsid w:val="45AE0E85"/>
    <w:rsid w:val="46544322"/>
    <w:rsid w:val="46624C17"/>
    <w:rsid w:val="46F049D8"/>
    <w:rsid w:val="47A84375"/>
    <w:rsid w:val="47AF6745"/>
    <w:rsid w:val="480D79C0"/>
    <w:rsid w:val="49324902"/>
    <w:rsid w:val="494E77A2"/>
    <w:rsid w:val="49583186"/>
    <w:rsid w:val="4A6C45C2"/>
    <w:rsid w:val="4C23333C"/>
    <w:rsid w:val="4C332A45"/>
    <w:rsid w:val="4C5E38C6"/>
    <w:rsid w:val="4C8768B8"/>
    <w:rsid w:val="4E0336C0"/>
    <w:rsid w:val="4E763BE8"/>
    <w:rsid w:val="4E9B5FF4"/>
    <w:rsid w:val="50CA4441"/>
    <w:rsid w:val="52AA0CD3"/>
    <w:rsid w:val="52C80D6E"/>
    <w:rsid w:val="53331EA6"/>
    <w:rsid w:val="55345A4C"/>
    <w:rsid w:val="557F5598"/>
    <w:rsid w:val="55DA73FC"/>
    <w:rsid w:val="55FB5D23"/>
    <w:rsid w:val="561E0B6B"/>
    <w:rsid w:val="56AD6110"/>
    <w:rsid w:val="58B4233B"/>
    <w:rsid w:val="5991071A"/>
    <w:rsid w:val="59B36199"/>
    <w:rsid w:val="5A98319F"/>
    <w:rsid w:val="5E14631C"/>
    <w:rsid w:val="5ECC3581"/>
    <w:rsid w:val="5FB31E7F"/>
    <w:rsid w:val="6078470C"/>
    <w:rsid w:val="6155608F"/>
    <w:rsid w:val="617B293F"/>
    <w:rsid w:val="61891B74"/>
    <w:rsid w:val="62CF13FB"/>
    <w:rsid w:val="63436C0D"/>
    <w:rsid w:val="63A65D4C"/>
    <w:rsid w:val="63E06A06"/>
    <w:rsid w:val="65161AA7"/>
    <w:rsid w:val="652C29C5"/>
    <w:rsid w:val="65801AEB"/>
    <w:rsid w:val="6680053C"/>
    <w:rsid w:val="68580655"/>
    <w:rsid w:val="68F97E2C"/>
    <w:rsid w:val="69DE3568"/>
    <w:rsid w:val="6B2B0F5B"/>
    <w:rsid w:val="6B3934D3"/>
    <w:rsid w:val="6EE1486B"/>
    <w:rsid w:val="6F555047"/>
    <w:rsid w:val="71B70F01"/>
    <w:rsid w:val="71D1352C"/>
    <w:rsid w:val="71E54E5C"/>
    <w:rsid w:val="7251239D"/>
    <w:rsid w:val="72F920F9"/>
    <w:rsid w:val="751D3AB0"/>
    <w:rsid w:val="754E3C78"/>
    <w:rsid w:val="76BBAC74"/>
    <w:rsid w:val="76CC46E8"/>
    <w:rsid w:val="78F4794A"/>
    <w:rsid w:val="7943774B"/>
    <w:rsid w:val="79D15EBE"/>
    <w:rsid w:val="7A796D3A"/>
    <w:rsid w:val="7B67168A"/>
    <w:rsid w:val="7C2F5772"/>
    <w:rsid w:val="7CD73DE6"/>
    <w:rsid w:val="7D270F17"/>
    <w:rsid w:val="7DD601C0"/>
    <w:rsid w:val="7DD652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黑体"/>
      <w:kern w:val="2"/>
      <w:sz w:val="24"/>
      <w:szCs w:val="22"/>
      <w:lang w:val="en-US" w:eastAsia="zh-CN" w:bidi="ar-SA"/>
    </w:rPr>
  </w:style>
  <w:style w:type="paragraph" w:styleId="3">
    <w:name w:val="heading 2"/>
    <w:basedOn w:val="1"/>
    <w:next w:val="2"/>
    <w:link w:val="9"/>
    <w:qFormat/>
    <w:uiPriority w:val="99"/>
    <w:pPr>
      <w:keepNext/>
      <w:keepLines/>
      <w:spacing w:before="260" w:after="260" w:line="240" w:lineRule="auto"/>
      <w:jc w:val="center"/>
      <w:outlineLvl w:val="1"/>
    </w:pPr>
    <w:rPr>
      <w:rFonts w:ascii="宋体" w:hAnsi="宋体"/>
      <w:b/>
      <w:bCs/>
      <w:sz w:val="30"/>
      <w:szCs w:val="30"/>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pPr>
    <w:rPr>
      <w:rFonts w:cs="Times New Roman"/>
      <w:szCs w:val="20"/>
    </w:rPr>
  </w:style>
  <w:style w:type="paragraph" w:styleId="4">
    <w:name w:val="Balloon Text"/>
    <w:basedOn w:val="1"/>
    <w:link w:val="12"/>
    <w:semiHidden/>
    <w:unhideWhenUsed/>
    <w:locked/>
    <w:uiPriority w:val="99"/>
    <w:pPr>
      <w:spacing w:line="240" w:lineRule="auto"/>
    </w:pPr>
    <w:rPr>
      <w:sz w:val="18"/>
      <w:szCs w:val="18"/>
    </w:rPr>
  </w:style>
  <w:style w:type="paragraph" w:styleId="5">
    <w:name w:val="footer"/>
    <w:basedOn w:val="1"/>
    <w:link w:val="11"/>
    <w:autoRedefine/>
    <w:semiHidden/>
    <w:qFormat/>
    <w:uiPriority w:val="99"/>
    <w:pPr>
      <w:tabs>
        <w:tab w:val="center" w:pos="4153"/>
        <w:tab w:val="right" w:pos="8306"/>
      </w:tabs>
      <w:snapToGrid w:val="0"/>
      <w:spacing w:line="240" w:lineRule="auto"/>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标题 2 Char"/>
    <w:basedOn w:val="8"/>
    <w:link w:val="3"/>
    <w:semiHidden/>
    <w:qFormat/>
    <w:locked/>
    <w:uiPriority w:val="99"/>
    <w:rPr>
      <w:rFonts w:ascii="Cambria" w:hAnsi="Cambria" w:eastAsia="宋体" w:cs="Times New Roman"/>
      <w:b/>
      <w:bCs/>
      <w:sz w:val="32"/>
      <w:szCs w:val="32"/>
    </w:rPr>
  </w:style>
  <w:style w:type="character" w:customStyle="1" w:styleId="10">
    <w:name w:val="页眉 Char"/>
    <w:basedOn w:val="8"/>
    <w:link w:val="6"/>
    <w:autoRedefine/>
    <w:semiHidden/>
    <w:qFormat/>
    <w:locked/>
    <w:uiPriority w:val="99"/>
    <w:rPr>
      <w:rFonts w:cs="黑体"/>
      <w:sz w:val="18"/>
      <w:szCs w:val="18"/>
    </w:rPr>
  </w:style>
  <w:style w:type="character" w:customStyle="1" w:styleId="11">
    <w:name w:val="页脚 Char"/>
    <w:basedOn w:val="8"/>
    <w:link w:val="5"/>
    <w:semiHidden/>
    <w:qFormat/>
    <w:locked/>
    <w:uiPriority w:val="99"/>
    <w:rPr>
      <w:rFonts w:cs="黑体"/>
      <w:sz w:val="18"/>
      <w:szCs w:val="18"/>
    </w:rPr>
  </w:style>
  <w:style w:type="character" w:customStyle="1" w:styleId="12">
    <w:name w:val="批注框文本 Char"/>
    <w:basedOn w:val="8"/>
    <w:link w:val="4"/>
    <w:semiHidden/>
    <w:uiPriority w:val="99"/>
    <w:rPr>
      <w:rFonts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320</Words>
  <Characters>1827</Characters>
  <Lines>15</Lines>
  <Paragraphs>4</Paragraphs>
  <TotalTime>9</TotalTime>
  <ScaleCrop>false</ScaleCrop>
  <LinksUpToDate>false</LinksUpToDate>
  <CharactersWithSpaces>2143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2024-03-22T09:19:00Z</dcterms:created>
  <dc:creator>Administrator</dc:creator>
  <cp:lastModifiedBy>月下萤火</cp:lastModifiedBy>
  <cp:lastPrinted>2024-03-18T15:11:00Z</cp:lastPrinted>
  <dcterms:modified xsi:type="dcterms:W3CDTF">2026-02-27T02:52:42Z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978CA9BF5BBA43C48DE66278D0F5E0E2</vt:lpwstr>
  </property>
</Properties>
</file>