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2C89C">
      <w:pPr>
        <w:jc w:val="center"/>
        <w:rPr>
          <w:rFonts w:hint="eastAsia" w:ascii="仿宋" w:hAnsi="仿宋" w:eastAsia="仿宋" w:cs="仿宋"/>
          <w:b/>
          <w:color w:val="000000"/>
          <w:sz w:val="24"/>
          <w:szCs w:val="24"/>
        </w:rPr>
      </w:pPr>
    </w:p>
    <w:p w14:paraId="591250ED">
      <w:pPr>
        <w:jc w:val="center"/>
        <w:rPr>
          <w:rFonts w:hint="eastAsia" w:ascii="仿宋" w:hAnsi="仿宋" w:eastAsia="仿宋" w:cs="仿宋"/>
          <w:b/>
          <w:color w:val="000000"/>
          <w:sz w:val="24"/>
          <w:szCs w:val="24"/>
        </w:rPr>
      </w:pPr>
    </w:p>
    <w:p w14:paraId="7F8FD6BD">
      <w:pPr>
        <w:jc w:val="center"/>
        <w:rPr>
          <w:rFonts w:hint="eastAsia" w:ascii="黑体" w:hAnsi="黑体" w:eastAsia="黑体" w:cs="黑体"/>
          <w:b/>
          <w:sz w:val="36"/>
          <w:szCs w:val="36"/>
        </w:rPr>
      </w:pPr>
    </w:p>
    <w:p w14:paraId="07AF1B41">
      <w:pPr>
        <w:pStyle w:val="18"/>
        <w:rPr>
          <w:rFonts w:hint="eastAsia" w:ascii="黑体" w:hAnsi="黑体" w:eastAsia="黑体" w:cs="黑体"/>
          <w:b/>
          <w:sz w:val="36"/>
          <w:szCs w:val="36"/>
        </w:rPr>
      </w:pPr>
    </w:p>
    <w:p w14:paraId="45EEB9A9">
      <w:pPr>
        <w:rPr>
          <w:rFonts w:hint="default" w:ascii="Calibri" w:hAnsi="Calibri" w:eastAsia="宋体" w:cs="Times New Roman"/>
          <w:b w:val="0"/>
          <w:sz w:val="21"/>
          <w:szCs w:val="24"/>
        </w:rPr>
      </w:pPr>
    </w:p>
    <w:p w14:paraId="3BC45C93">
      <w:pPr>
        <w:jc w:val="center"/>
        <w:rPr>
          <w:rFonts w:hint="eastAsia" w:ascii="方正小标宋_GBK" w:hAnsi="方正小标宋_GBK" w:eastAsia="方正小标宋_GBK" w:cs="方正小标宋_GBK"/>
          <w:b/>
          <w:sz w:val="44"/>
          <w:szCs w:val="44"/>
          <w:u w:val="single"/>
          <w:lang w:val="en-US" w:eastAsia="zh-CN"/>
        </w:rPr>
      </w:pPr>
      <w:r>
        <w:rPr>
          <w:rFonts w:hint="eastAsia" w:ascii="方正小标宋_GBK" w:hAnsi="方正小标宋_GBK" w:eastAsia="方正小标宋_GBK" w:cs="方正小标宋_GBK"/>
          <w:b/>
          <w:sz w:val="44"/>
          <w:szCs w:val="44"/>
          <w:u w:val="single"/>
          <w:lang w:eastAsia="zh-CN"/>
        </w:rPr>
        <w:t>南京中医药大学</w:t>
      </w:r>
      <w:r>
        <w:rPr>
          <w:rFonts w:hint="eastAsia" w:ascii="方正小标宋_GBK" w:hAnsi="方正小标宋_GBK" w:eastAsia="方正小标宋_GBK" w:cs="方正小标宋_GBK"/>
          <w:b/>
          <w:sz w:val="44"/>
          <w:szCs w:val="44"/>
          <w:u w:val="single"/>
          <w:lang w:val="en-US" w:eastAsia="zh-CN"/>
        </w:rPr>
        <w:t>泰州校区</w:t>
      </w:r>
    </w:p>
    <w:p w14:paraId="489A0311">
      <w:pPr>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u w:val="single"/>
          <w:lang w:val="en-US" w:eastAsia="zh-CN"/>
        </w:rPr>
        <w:t>楼宇命名上墙工程</w:t>
      </w:r>
      <w:r>
        <w:rPr>
          <w:rFonts w:hint="eastAsia" w:ascii="方正小标宋_GBK" w:hAnsi="方正小标宋_GBK" w:eastAsia="方正小标宋_GBK" w:cs="方正小标宋_GBK"/>
          <w:b/>
          <w:sz w:val="44"/>
          <w:szCs w:val="44"/>
          <w:u w:val="single"/>
          <w:lang w:eastAsia="zh-CN"/>
        </w:rPr>
        <w:t>项目</w:t>
      </w:r>
    </w:p>
    <w:p w14:paraId="78DFA1F1">
      <w:pPr>
        <w:spacing w:line="360" w:lineRule="auto"/>
        <w:jc w:val="center"/>
        <w:rPr>
          <w:rFonts w:hint="eastAsia" w:ascii="Times New Roman" w:hAnsi="Times New Roman" w:eastAsia="黑体" w:cs="Times New Roman"/>
          <w:b/>
          <w:sz w:val="48"/>
        </w:rPr>
      </w:pPr>
    </w:p>
    <w:p w14:paraId="68E7244E">
      <w:pPr>
        <w:spacing w:line="360" w:lineRule="auto"/>
        <w:jc w:val="center"/>
        <w:rPr>
          <w:rFonts w:ascii="Times New Roman" w:hAnsi="Times New Roman" w:eastAsia="黑体" w:cs="Times New Roman"/>
          <w:b/>
          <w:sz w:val="48"/>
        </w:rPr>
      </w:pPr>
      <w:r>
        <w:rPr>
          <w:rFonts w:hint="eastAsia" w:ascii="Times New Roman" w:hAnsi="Times New Roman" w:eastAsia="黑体" w:cs="Times New Roman"/>
          <w:b/>
          <w:sz w:val="48"/>
        </w:rPr>
        <w:t>遴  选  文</w:t>
      </w:r>
      <w:r>
        <w:rPr>
          <w:rFonts w:ascii="Times New Roman" w:hAnsi="Times New Roman" w:eastAsia="黑体" w:cs="Times New Roman"/>
          <w:b/>
          <w:sz w:val="48"/>
        </w:rPr>
        <w:t xml:space="preserve">  </w:t>
      </w:r>
      <w:r>
        <w:rPr>
          <w:rFonts w:hint="eastAsia" w:ascii="Times New Roman" w:hAnsi="Times New Roman" w:eastAsia="黑体" w:cs="Times New Roman"/>
          <w:b/>
          <w:sz w:val="48"/>
        </w:rPr>
        <w:t>件</w:t>
      </w:r>
    </w:p>
    <w:p w14:paraId="0E0B0034">
      <w:pPr>
        <w:spacing w:line="440" w:lineRule="exact"/>
        <w:jc w:val="center"/>
        <w:rPr>
          <w:rFonts w:hint="eastAsia" w:ascii="仿宋" w:hAnsi="仿宋" w:eastAsia="仿宋" w:cs="仿宋"/>
          <w:b/>
          <w:sz w:val="36"/>
          <w:szCs w:val="36"/>
          <w:highlight w:val="yellow"/>
        </w:rPr>
      </w:pPr>
    </w:p>
    <w:p w14:paraId="659464C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highlight w:val="none"/>
        </w:rPr>
        <w:t>（</w:t>
      </w:r>
      <w:r>
        <w:rPr>
          <w:rFonts w:hint="eastAsia" w:ascii="仿宋" w:hAnsi="仿宋" w:eastAsia="仿宋" w:cs="仿宋"/>
          <w:b/>
          <w:sz w:val="36"/>
          <w:szCs w:val="36"/>
          <w:highlight w:val="none"/>
        </w:rPr>
        <w:t>编号：</w:t>
      </w:r>
      <w:ins w:id="0" w:author="未来望有曙&amp;" w:date="2026-01-08T16:02:44Z">
        <w:bookmarkStart w:id="64" w:name="_GoBack"/>
        <w:r>
          <w:rPr>
            <w:rFonts w:hint="eastAsia" w:ascii="仿宋" w:hAnsi="仿宋" w:eastAsia="仿宋" w:cs="仿宋"/>
            <w:b/>
            <w:color w:val="auto"/>
            <w:sz w:val="36"/>
            <w:szCs w:val="36"/>
            <w:highlight w:val="none"/>
          </w:rPr>
          <w:t>NZYTZ2026LX001</w:t>
        </w:r>
        <w:bookmarkEnd w:id="64"/>
      </w:ins>
      <w:r>
        <w:rPr>
          <w:rFonts w:hint="eastAsia" w:ascii="仿宋" w:hAnsi="仿宋" w:eastAsia="仿宋" w:cs="仿宋"/>
          <w:b/>
          <w:sz w:val="36"/>
          <w:szCs w:val="36"/>
          <w:highlight w:val="none"/>
        </w:rPr>
        <w:t>）</w:t>
      </w:r>
      <w:r>
        <w:rPr>
          <w:rFonts w:hint="eastAsia" w:ascii="仿宋" w:hAnsi="仿宋" w:eastAsia="仿宋" w:cs="仿宋"/>
          <w:b/>
          <w:sz w:val="36"/>
          <w:szCs w:val="36"/>
        </w:rPr>
        <w:t xml:space="preserve"> </w:t>
      </w:r>
    </w:p>
    <w:p w14:paraId="370D1BA2">
      <w:pPr>
        <w:rPr>
          <w:rFonts w:hint="eastAsia" w:ascii="仿宋" w:hAnsi="仿宋" w:eastAsia="仿宋" w:cs="仿宋"/>
          <w:sz w:val="36"/>
          <w:szCs w:val="36"/>
        </w:rPr>
      </w:pPr>
    </w:p>
    <w:p w14:paraId="28163015">
      <w:pPr>
        <w:rPr>
          <w:rFonts w:hint="eastAsia" w:ascii="仿宋" w:hAnsi="仿宋" w:eastAsia="仿宋" w:cs="仿宋"/>
          <w:sz w:val="36"/>
          <w:szCs w:val="36"/>
        </w:rPr>
      </w:pPr>
    </w:p>
    <w:p w14:paraId="186A0126">
      <w:pPr>
        <w:pStyle w:val="24"/>
        <w:ind w:left="0" w:leftChars="0" w:firstLine="0" w:firstLineChars="0"/>
        <w:rPr>
          <w:rFonts w:hint="eastAsia" w:ascii="仿宋" w:hAnsi="仿宋" w:eastAsia="仿宋" w:cs="仿宋"/>
          <w:sz w:val="36"/>
          <w:szCs w:val="36"/>
        </w:rPr>
      </w:pPr>
    </w:p>
    <w:p w14:paraId="11A1A610">
      <w:pPr>
        <w:pStyle w:val="24"/>
        <w:rPr>
          <w:rFonts w:hint="eastAsia" w:ascii="仿宋" w:hAnsi="仿宋" w:eastAsia="仿宋" w:cs="仿宋"/>
          <w:sz w:val="36"/>
          <w:szCs w:val="36"/>
        </w:rPr>
      </w:pPr>
    </w:p>
    <w:p w14:paraId="33319159">
      <w:pPr>
        <w:pStyle w:val="24"/>
        <w:rPr>
          <w:rFonts w:hint="eastAsia" w:ascii="仿宋" w:hAnsi="仿宋" w:eastAsia="仿宋" w:cs="仿宋"/>
          <w:sz w:val="36"/>
          <w:szCs w:val="36"/>
        </w:rPr>
      </w:pPr>
    </w:p>
    <w:p w14:paraId="0FA8182C">
      <w:pPr>
        <w:rPr>
          <w:rFonts w:hint="eastAsia" w:ascii="仿宋" w:hAnsi="仿宋" w:eastAsia="仿宋" w:cs="仿宋"/>
          <w:sz w:val="36"/>
          <w:szCs w:val="36"/>
        </w:rPr>
      </w:pPr>
    </w:p>
    <w:p w14:paraId="402F6302">
      <w:pPr>
        <w:jc w:val="center"/>
        <w:rPr>
          <w:rFonts w:hint="eastAsia" w:ascii="仿宋" w:hAnsi="仿宋" w:eastAsia="仿宋" w:cs="仿宋"/>
          <w:sz w:val="36"/>
          <w:szCs w:val="36"/>
        </w:rPr>
      </w:pPr>
    </w:p>
    <w:p w14:paraId="458C24D4">
      <w:pPr>
        <w:spacing w:line="700" w:lineRule="exact"/>
        <w:ind w:left="0" w:leftChars="0" w:firstLine="0" w:firstLineChars="0"/>
        <w:jc w:val="both"/>
        <w:rPr>
          <w:rFonts w:hint="eastAsia" w:ascii="仿宋" w:hAnsi="仿宋" w:eastAsia="仿宋" w:cs="仿宋"/>
          <w:b/>
          <w:sz w:val="36"/>
          <w:szCs w:val="36"/>
        </w:rPr>
      </w:pPr>
    </w:p>
    <w:p w14:paraId="548746E3">
      <w:pPr>
        <w:spacing w:line="700" w:lineRule="exact"/>
        <w:ind w:left="3243" w:leftChars="684" w:hanging="1807" w:hangingChars="500"/>
        <w:jc w:val="center"/>
        <w:rPr>
          <w:rFonts w:hint="eastAsia" w:ascii="仿宋" w:hAnsi="仿宋" w:eastAsia="仿宋" w:cs="仿宋"/>
          <w:b/>
          <w:sz w:val="36"/>
          <w:szCs w:val="36"/>
        </w:rPr>
      </w:pPr>
    </w:p>
    <w:p w14:paraId="7472383D">
      <w:pPr>
        <w:spacing w:line="700" w:lineRule="exact"/>
        <w:ind w:firstLine="0" w:firstLineChars="0"/>
        <w:jc w:val="center"/>
        <w:rPr>
          <w:rFonts w:hint="default" w:ascii="仿宋" w:hAnsi="仿宋" w:eastAsia="仿宋" w:cs="仿宋"/>
          <w:b/>
          <w:sz w:val="36"/>
          <w:szCs w:val="36"/>
          <w:u w:val="none"/>
          <w:lang w:val="en-US" w:eastAsia="zh-CN"/>
        </w:rPr>
      </w:pPr>
      <w:r>
        <w:rPr>
          <w:rFonts w:hint="eastAsia" w:ascii="仿宋" w:hAnsi="仿宋" w:eastAsia="仿宋" w:cs="仿宋"/>
          <w:b/>
          <w:sz w:val="36"/>
          <w:szCs w:val="36"/>
          <w:u w:val="none"/>
          <w:lang w:eastAsia="zh-CN"/>
        </w:rPr>
        <w:t>南京中医药大学</w:t>
      </w:r>
      <w:r>
        <w:rPr>
          <w:rFonts w:hint="eastAsia" w:ascii="仿宋" w:hAnsi="仿宋" w:eastAsia="仿宋" w:cs="仿宋"/>
          <w:b/>
          <w:sz w:val="36"/>
          <w:szCs w:val="36"/>
          <w:u w:val="none"/>
          <w:lang w:val="en-US" w:eastAsia="zh-CN"/>
        </w:rPr>
        <w:t>泰州校区管理办公室</w:t>
      </w:r>
    </w:p>
    <w:p w14:paraId="4AE205F0">
      <w:pPr>
        <w:spacing w:line="700" w:lineRule="exact"/>
        <w:ind w:firstLine="0" w:firstLineChars="0"/>
        <w:jc w:val="center"/>
        <w:rPr>
          <w:rFonts w:hint="eastAsia" w:ascii="仿宋" w:hAnsi="仿宋" w:eastAsia="仿宋" w:cs="仿宋"/>
          <w:b/>
          <w:sz w:val="36"/>
          <w:szCs w:val="36"/>
          <w:u w:val="none"/>
        </w:rPr>
      </w:pPr>
      <w:r>
        <w:rPr>
          <w:rFonts w:hint="eastAsia" w:ascii="仿宋" w:hAnsi="仿宋" w:eastAsia="仿宋" w:cs="仿宋"/>
          <w:b/>
          <w:sz w:val="36"/>
          <w:szCs w:val="36"/>
          <w:u w:val="none"/>
          <w:lang w:eastAsia="zh-CN"/>
        </w:rPr>
        <w:t>二</w:t>
      </w:r>
      <w:r>
        <w:rPr>
          <w:rFonts w:hint="eastAsia" w:ascii="仿宋" w:hAnsi="仿宋" w:eastAsia="仿宋" w:cs="仿宋"/>
          <w:b/>
          <w:sz w:val="36"/>
          <w:szCs w:val="36"/>
          <w:u w:val="none"/>
          <w:lang w:val="en-US" w:eastAsia="zh-CN"/>
        </w:rPr>
        <w:t xml:space="preserve"> </w:t>
      </w:r>
      <w:r>
        <w:rPr>
          <w:rFonts w:hint="eastAsia" w:ascii="仿宋" w:hAnsi="仿宋" w:eastAsia="仿宋" w:cs="仿宋"/>
          <w:b/>
          <w:sz w:val="36"/>
          <w:szCs w:val="36"/>
          <w:u w:val="none"/>
          <w:lang w:eastAsia="zh-CN"/>
        </w:rPr>
        <w:t>○</w:t>
      </w:r>
      <w:r>
        <w:rPr>
          <w:rFonts w:hint="eastAsia" w:ascii="仿宋" w:hAnsi="仿宋" w:eastAsia="仿宋" w:cs="仿宋"/>
          <w:b/>
          <w:sz w:val="36"/>
          <w:szCs w:val="36"/>
          <w:u w:val="none"/>
          <w:lang w:val="en-US" w:eastAsia="zh-CN"/>
        </w:rPr>
        <w:t xml:space="preserve"> </w:t>
      </w:r>
      <w:r>
        <w:rPr>
          <w:rFonts w:hint="eastAsia" w:ascii="仿宋" w:hAnsi="仿宋" w:eastAsia="仿宋" w:cs="仿宋"/>
          <w:b/>
          <w:sz w:val="36"/>
          <w:szCs w:val="36"/>
          <w:u w:val="none"/>
          <w:lang w:eastAsia="zh-CN"/>
        </w:rPr>
        <w:t>二</w:t>
      </w:r>
      <w:r>
        <w:rPr>
          <w:rFonts w:hint="eastAsia" w:ascii="仿宋" w:hAnsi="仿宋" w:eastAsia="仿宋" w:cs="仿宋"/>
          <w:b/>
          <w:sz w:val="36"/>
          <w:szCs w:val="36"/>
          <w:u w:val="none"/>
          <w:lang w:val="en-US" w:eastAsia="zh-CN"/>
        </w:rPr>
        <w:t xml:space="preserve"> 六</w:t>
      </w:r>
      <w:r>
        <w:rPr>
          <w:rFonts w:hint="eastAsia" w:ascii="仿宋" w:hAnsi="仿宋" w:eastAsia="仿宋" w:cs="仿宋"/>
          <w:b/>
          <w:sz w:val="36"/>
          <w:szCs w:val="36"/>
          <w:u w:val="none"/>
          <w:lang w:eastAsia="zh-CN"/>
        </w:rPr>
        <w:t xml:space="preserve"> 年</w:t>
      </w:r>
      <w:r>
        <w:rPr>
          <w:rFonts w:hint="eastAsia" w:ascii="仿宋" w:hAnsi="仿宋" w:eastAsia="仿宋" w:cs="仿宋"/>
          <w:b/>
          <w:sz w:val="36"/>
          <w:szCs w:val="36"/>
          <w:u w:val="none"/>
          <w:lang w:val="en-US" w:eastAsia="zh-CN"/>
        </w:rPr>
        <w:t xml:space="preserve"> 一 </w:t>
      </w:r>
      <w:r>
        <w:rPr>
          <w:rFonts w:hint="eastAsia" w:ascii="仿宋" w:hAnsi="仿宋" w:eastAsia="仿宋" w:cs="仿宋"/>
          <w:b/>
          <w:sz w:val="36"/>
          <w:szCs w:val="36"/>
          <w:u w:val="none"/>
          <w:lang w:eastAsia="zh-CN"/>
        </w:rPr>
        <w:t>月</w:t>
      </w:r>
    </w:p>
    <w:p w14:paraId="4CCEFCFF">
      <w:pPr>
        <w:spacing w:line="360" w:lineRule="exact"/>
        <w:ind w:left="284" w:hanging="284"/>
        <w:jc w:val="center"/>
        <w:rPr>
          <w:rFonts w:hint="eastAsia" w:ascii="仿宋" w:hAnsi="仿宋" w:eastAsia="仿宋" w:cs="仿宋"/>
          <w:color w:val="000000"/>
          <w:sz w:val="36"/>
          <w:szCs w:val="36"/>
        </w:rPr>
      </w:pPr>
    </w:p>
    <w:p w14:paraId="38E0D837">
      <w:pPr>
        <w:spacing w:line="360" w:lineRule="exact"/>
        <w:ind w:left="0" w:firstLine="0"/>
        <w:jc w:val="both"/>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7C1087B9">
      <w:pPr>
        <w:pStyle w:val="2"/>
        <w:keepNext/>
        <w:keepLines/>
        <w:pageBreakBefore/>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w w:val="90"/>
          <w:sz w:val="44"/>
          <w:szCs w:val="44"/>
        </w:rPr>
      </w:pPr>
      <w:bookmarkStart w:id="0" w:name="_Toc22246"/>
      <w:bookmarkStart w:id="1" w:name="_Toc30495"/>
      <w:bookmarkStart w:id="2" w:name="_Toc9984"/>
      <w:bookmarkStart w:id="3" w:name="_Toc30989"/>
      <w:bookmarkStart w:id="4" w:name="_Toc29823"/>
      <w:bookmarkStart w:id="5" w:name="_Toc1379"/>
      <w:r>
        <w:rPr>
          <w:rFonts w:hint="eastAsia" w:ascii="仿宋" w:hAnsi="仿宋" w:eastAsia="仿宋" w:cs="仿宋"/>
          <w:sz w:val="44"/>
          <w:szCs w:val="44"/>
        </w:rPr>
        <w:t>第</w:t>
      </w:r>
      <w:r>
        <w:rPr>
          <w:rFonts w:hint="eastAsia" w:ascii="仿宋" w:hAnsi="仿宋" w:eastAsia="仿宋" w:cs="仿宋"/>
          <w:sz w:val="44"/>
          <w:szCs w:val="44"/>
          <w:lang w:eastAsia="zh-CN"/>
        </w:rPr>
        <w:t>一</w:t>
      </w:r>
      <w:r>
        <w:rPr>
          <w:rFonts w:hint="eastAsia" w:ascii="仿宋" w:hAnsi="仿宋" w:eastAsia="仿宋" w:cs="仿宋"/>
          <w:sz w:val="44"/>
          <w:szCs w:val="44"/>
        </w:rPr>
        <w:t>章</w:t>
      </w:r>
      <w:r>
        <w:rPr>
          <w:rFonts w:hint="eastAsia" w:ascii="仿宋" w:hAnsi="仿宋" w:eastAsia="仿宋" w:cs="仿宋"/>
          <w:sz w:val="44"/>
          <w:szCs w:val="44"/>
          <w:lang w:val="en-US" w:eastAsia="zh-CN"/>
        </w:rPr>
        <w:t xml:space="preserve"> </w:t>
      </w:r>
      <w:r>
        <w:rPr>
          <w:rFonts w:hint="eastAsia" w:ascii="仿宋" w:hAnsi="仿宋" w:eastAsia="仿宋" w:cs="仿宋"/>
          <w:color w:val="000000"/>
          <w:w w:val="90"/>
          <w:sz w:val="44"/>
          <w:szCs w:val="44"/>
        </w:rPr>
        <w:t>遴选公告</w:t>
      </w:r>
      <w:bookmarkEnd w:id="0"/>
      <w:bookmarkEnd w:id="1"/>
      <w:bookmarkEnd w:id="2"/>
      <w:bookmarkEnd w:id="3"/>
      <w:bookmarkEnd w:id="4"/>
      <w:bookmarkEnd w:id="5"/>
    </w:p>
    <w:p w14:paraId="75253159">
      <w:pPr>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rPr>
      </w:pPr>
      <w:r>
        <w:rPr>
          <w:rFonts w:hint="eastAsia" w:ascii="仿宋" w:hAnsi="仿宋" w:eastAsia="仿宋" w:cs="仿宋"/>
          <w:b/>
          <w:sz w:val="24"/>
          <w:szCs w:val="24"/>
        </w:rPr>
        <w:t>（编号：</w:t>
      </w:r>
      <w:ins w:id="1" w:author="未来望有曙&amp;" w:date="2026-01-08T16:03:18Z">
        <w:r>
          <w:rPr>
            <w:rFonts w:hint="eastAsia" w:ascii="仿宋" w:hAnsi="仿宋" w:eastAsia="仿宋" w:cs="仿宋"/>
            <w:b/>
            <w:sz w:val="24"/>
            <w:szCs w:val="24"/>
            <w:lang w:val="en-US" w:eastAsia="zh-CN"/>
          </w:rPr>
          <w:t>NZYTZ2026LX001</w:t>
        </w:r>
      </w:ins>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w:t>
      </w:r>
    </w:p>
    <w:p w14:paraId="78DA8F85">
      <w:pPr>
        <w:spacing w:line="420" w:lineRule="exact"/>
        <w:ind w:left="-283" w:leftChars="-135" w:right="-380" w:rightChars="-181" w:firstLine="590" w:firstLineChars="246"/>
        <w:rPr>
          <w:rFonts w:hint="eastAsia" w:ascii="仿宋" w:hAnsi="仿宋" w:eastAsia="仿宋" w:cs="仿宋"/>
          <w:sz w:val="24"/>
          <w:szCs w:val="24"/>
          <w:lang w:eastAsia="zh-CN"/>
        </w:rPr>
      </w:pPr>
      <w:r>
        <w:rPr>
          <w:rFonts w:hint="eastAsia" w:ascii="仿宋" w:hAnsi="仿宋" w:eastAsia="仿宋" w:cs="仿宋"/>
          <w:sz w:val="24"/>
        </w:rPr>
        <w:t>南京中医药大学</w:t>
      </w:r>
      <w:r>
        <w:rPr>
          <w:rFonts w:hint="eastAsia" w:ascii="仿宋" w:hAnsi="仿宋" w:eastAsia="仿宋" w:cs="仿宋"/>
          <w:sz w:val="24"/>
          <w:lang w:val="en-US" w:eastAsia="zh-CN"/>
        </w:rPr>
        <w:t>泰州校区</w:t>
      </w:r>
      <w:r>
        <w:rPr>
          <w:rFonts w:hint="eastAsia" w:ascii="仿宋" w:hAnsi="仿宋" w:eastAsia="仿宋" w:cs="仿宋"/>
          <w:sz w:val="24"/>
        </w:rPr>
        <w:t>现就</w:t>
      </w:r>
      <w:r>
        <w:rPr>
          <w:rFonts w:hint="eastAsia" w:ascii="仿宋" w:hAnsi="仿宋" w:eastAsia="仿宋" w:cs="仿宋"/>
          <w:sz w:val="24"/>
          <w:szCs w:val="24"/>
          <w:lang w:val="en-US" w:eastAsia="zh-CN"/>
        </w:rPr>
        <w:t>楼宇命名上墙工程</w:t>
      </w:r>
      <w:r>
        <w:rPr>
          <w:rFonts w:hint="eastAsia" w:ascii="仿宋" w:hAnsi="仿宋" w:eastAsia="仿宋" w:cs="仿宋"/>
          <w:sz w:val="24"/>
          <w:szCs w:val="24"/>
          <w:lang w:eastAsia="zh-CN"/>
        </w:rPr>
        <w:t>项目</w:t>
      </w:r>
      <w:r>
        <w:rPr>
          <w:rFonts w:hint="eastAsia" w:ascii="仿宋" w:hAnsi="仿宋" w:eastAsia="仿宋" w:cs="仿宋"/>
          <w:sz w:val="24"/>
        </w:rPr>
        <w:t>进行公开遴选，为了维护双方的合法权益，使整个采购工作诚信、公平、公正，确保项目建设质量，现将具体采购事宜告知如下：</w:t>
      </w:r>
    </w:p>
    <w:p w14:paraId="6F1A25C3">
      <w:pPr>
        <w:spacing w:line="42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一．</w:t>
      </w:r>
      <w:r>
        <w:rPr>
          <w:rFonts w:hint="eastAsia" w:ascii="仿宋" w:hAnsi="仿宋" w:eastAsia="仿宋" w:cs="仿宋"/>
          <w:b/>
          <w:bCs/>
          <w:sz w:val="24"/>
          <w:szCs w:val="24"/>
          <w:lang w:val="en-US" w:eastAsia="zh-CN"/>
        </w:rPr>
        <w:t>采购内容</w:t>
      </w:r>
      <w:r>
        <w:rPr>
          <w:rFonts w:hint="eastAsia" w:ascii="仿宋" w:hAnsi="仿宋" w:eastAsia="仿宋" w:cs="仿宋"/>
          <w:b/>
          <w:bCs/>
          <w:sz w:val="24"/>
          <w:szCs w:val="24"/>
        </w:rPr>
        <w:t>：</w:t>
      </w:r>
    </w:p>
    <w:p w14:paraId="7EF7A4D6">
      <w:pPr>
        <w:spacing w:line="420" w:lineRule="exact"/>
        <w:ind w:left="-283" w:leftChars="-135" w:right="-380" w:rightChars="-181" w:firstLine="590" w:firstLineChars="246"/>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highlight w:val="none"/>
        </w:rPr>
        <w:t>项目名称：南京中医药大学</w:t>
      </w:r>
      <w:r>
        <w:rPr>
          <w:rFonts w:hint="eastAsia" w:ascii="仿宋" w:hAnsi="仿宋" w:eastAsia="仿宋" w:cs="仿宋"/>
          <w:sz w:val="24"/>
          <w:szCs w:val="24"/>
          <w:highlight w:val="none"/>
          <w:lang w:val="en-US" w:eastAsia="zh-CN"/>
        </w:rPr>
        <w:t>泰州校区楼宇命名上墙工程</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 xml:space="preserve"> </w:t>
      </w:r>
    </w:p>
    <w:p w14:paraId="0A24D967">
      <w:pPr>
        <w:spacing w:line="420" w:lineRule="exact"/>
        <w:ind w:left="-283" w:leftChars="-135" w:right="-380" w:rightChars="-181" w:firstLine="590" w:firstLineChars="246"/>
        <w:rPr>
          <w:rFonts w:hint="eastAsia"/>
        </w:rPr>
      </w:pPr>
      <w:r>
        <w:rPr>
          <w:rFonts w:hint="eastAsia" w:ascii="仿宋" w:hAnsi="仿宋" w:eastAsia="仿宋" w:cs="仿宋"/>
          <w:sz w:val="24"/>
          <w:szCs w:val="24"/>
          <w:lang w:val="en-US" w:eastAsia="zh-CN"/>
        </w:rPr>
        <w:t>2.</w:t>
      </w:r>
      <w:r>
        <w:rPr>
          <w:rFonts w:hint="eastAsia" w:ascii="仿宋" w:hAnsi="仿宋" w:eastAsia="仿宋" w:cs="仿宋"/>
          <w:sz w:val="24"/>
          <w:szCs w:val="24"/>
          <w:highlight w:val="none"/>
          <w:lang w:val="en-US" w:eastAsia="zh-CN"/>
        </w:rPr>
        <w:t>预算金额：人民币捌万捌仟元整（¥88,000.00） ，包含楼宇名称制作、名称安装、路牌制作、路牌安装、机械吊车、举高车、人工、材料运输、物料安装辅材等所有涉及费用。</w:t>
      </w:r>
    </w:p>
    <w:p w14:paraId="206DF898">
      <w:pPr>
        <w:spacing w:line="420" w:lineRule="exact"/>
        <w:ind w:left="-283" w:leftChars="-135" w:right="-380" w:rightChars="-181" w:firstLine="590" w:firstLineChars="246"/>
        <w:rPr>
          <w:rFonts w:hint="eastAsia" w:ascii="仿宋" w:hAnsi="仿宋" w:eastAsia="仿宋" w:cs="仿宋"/>
          <w:color w:val="000000"/>
          <w:kern w:val="2"/>
          <w:sz w:val="24"/>
          <w:szCs w:val="24"/>
          <w:highlight w:val="none"/>
        </w:rPr>
      </w:pPr>
      <w:r>
        <w:rPr>
          <w:rFonts w:hint="eastAsia" w:ascii="仿宋" w:hAnsi="仿宋" w:eastAsia="仿宋" w:cs="仿宋"/>
          <w:sz w:val="24"/>
          <w:szCs w:val="24"/>
          <w:lang w:val="en-US" w:eastAsia="zh-CN"/>
        </w:rPr>
        <w:t>3.</w:t>
      </w:r>
      <w:r>
        <w:rPr>
          <w:rFonts w:hint="eastAsia" w:ascii="仿宋" w:hAnsi="仿宋" w:eastAsia="仿宋" w:cs="仿宋"/>
          <w:sz w:val="24"/>
          <w:szCs w:val="24"/>
        </w:rPr>
        <w:t>项目</w:t>
      </w:r>
      <w:r>
        <w:rPr>
          <w:rFonts w:hint="default" w:ascii="仿宋" w:hAnsi="仿宋" w:eastAsia="仿宋" w:cs="仿宋"/>
          <w:sz w:val="24"/>
          <w:szCs w:val="24"/>
        </w:rPr>
        <w:t>服务</w:t>
      </w:r>
      <w:r>
        <w:rPr>
          <w:rFonts w:hint="eastAsia" w:ascii="仿宋" w:hAnsi="仿宋" w:eastAsia="仿宋" w:cs="仿宋"/>
          <w:sz w:val="24"/>
          <w:szCs w:val="24"/>
        </w:rPr>
        <w:t>地点：</w:t>
      </w:r>
      <w:r>
        <w:rPr>
          <w:rFonts w:hint="eastAsia" w:ascii="仿宋" w:hAnsi="仿宋" w:eastAsia="仿宋" w:cs="仿宋"/>
          <w:color w:val="000000"/>
          <w:sz w:val="24"/>
          <w:szCs w:val="24"/>
          <w:highlight w:val="none"/>
        </w:rPr>
        <w:t>泰州市高新区匡</w:t>
      </w:r>
      <w:r>
        <w:rPr>
          <w:rFonts w:hint="eastAsia" w:ascii="仿宋" w:hAnsi="仿宋" w:eastAsia="仿宋" w:cs="仿宋"/>
          <w:color w:val="000000"/>
          <w:sz w:val="24"/>
          <w:szCs w:val="24"/>
          <w:highlight w:val="none"/>
          <w:lang w:eastAsia="zh-CN"/>
        </w:rPr>
        <w:t>时</w:t>
      </w:r>
      <w:r>
        <w:rPr>
          <w:rFonts w:hint="eastAsia" w:ascii="仿宋" w:hAnsi="仿宋" w:eastAsia="仿宋" w:cs="仿宋"/>
          <w:color w:val="000000"/>
          <w:sz w:val="24"/>
          <w:szCs w:val="24"/>
          <w:highlight w:val="none"/>
        </w:rPr>
        <w:t>路6号</w:t>
      </w:r>
      <w:r>
        <w:rPr>
          <w:rFonts w:hint="eastAsia" w:ascii="仿宋" w:hAnsi="仿宋" w:eastAsia="仿宋" w:cs="仿宋"/>
          <w:color w:val="000000"/>
          <w:kern w:val="2"/>
          <w:sz w:val="24"/>
          <w:szCs w:val="24"/>
          <w:highlight w:val="none"/>
        </w:rPr>
        <w:t>。</w:t>
      </w:r>
    </w:p>
    <w:p w14:paraId="2403B9E7">
      <w:pPr>
        <w:spacing w:line="420" w:lineRule="exact"/>
        <w:ind w:left="-283" w:leftChars="-135" w:right="-380" w:rightChars="-181" w:firstLine="590" w:firstLineChars="246"/>
        <w:rPr>
          <w:rFonts w:hint="default"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4.付款方式：本项目合同价为暂定金额，最终支付金额以采购人内部审计的最终结果作为唯一结算依据。</w:t>
      </w:r>
    </w:p>
    <w:p w14:paraId="4C7FF4BC">
      <w:pPr>
        <w:spacing w:line="420" w:lineRule="exact"/>
        <w:ind w:left="-283" w:leftChars="-135" w:right="-380" w:rightChars="-181" w:firstLine="590" w:firstLineChars="246"/>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5.采购内容</w:t>
      </w:r>
      <w:r>
        <w:rPr>
          <w:rFonts w:hint="eastAsia" w:ascii="仿宋" w:hAnsi="仿宋" w:eastAsia="仿宋" w:cs="仿宋"/>
          <w:color w:val="000000"/>
          <w:sz w:val="24"/>
          <w:szCs w:val="24"/>
        </w:rPr>
        <w:t>：</w:t>
      </w:r>
    </w:p>
    <w:p w14:paraId="573B704A">
      <w:pPr>
        <w:spacing w:line="420" w:lineRule="exact"/>
        <w:ind w:left="-283" w:leftChars="-135" w:right="-380" w:rightChars="-181" w:firstLine="590" w:firstLineChars="246"/>
        <w:rPr>
          <w:rFonts w:hint="eastAsia" w:ascii="仿宋" w:hAnsi="仿宋" w:eastAsia="仿宋" w:cs="仿宋"/>
          <w:color w:val="000000"/>
          <w:sz w:val="24"/>
          <w:highlight w:val="none"/>
        </w:rPr>
      </w:pPr>
      <w:r>
        <w:rPr>
          <w:rFonts w:hint="eastAsia" w:ascii="仿宋" w:hAnsi="仿宋" w:eastAsia="仿宋" w:cs="仿宋"/>
          <w:color w:val="000000"/>
          <w:sz w:val="24"/>
          <w:highlight w:val="none"/>
        </w:rPr>
        <w:t>5.1采购范围：本项目为南京中医药大学泰州校区楼宇命名上墙项目，旨在对行政楼、教学楼（J2、J3）、实验楼（综合教学实验楼、科研实验中心、卓越实训楼）和宿舍区（多层、高层）的楼宇名称进行设计并安装上墙以及</w:t>
      </w:r>
      <w:r>
        <w:rPr>
          <w:rFonts w:hint="eastAsia" w:ascii="仿宋" w:hAnsi="仿宋" w:eastAsia="仿宋" w:cs="仿宋"/>
          <w:color w:val="000000"/>
          <w:sz w:val="24"/>
          <w:highlight w:val="none"/>
          <w:lang w:val="en-US" w:eastAsia="zh-CN"/>
        </w:rPr>
        <w:t>校区内部</w:t>
      </w:r>
      <w:r>
        <w:rPr>
          <w:rFonts w:hint="eastAsia" w:ascii="仿宋" w:hAnsi="仿宋" w:eastAsia="仿宋" w:cs="仿宋"/>
          <w:color w:val="000000"/>
          <w:sz w:val="24"/>
          <w:highlight w:val="none"/>
        </w:rPr>
        <w:t>道路的路牌安装，以传递学校新身份、新形象，重塑校园形象，强化文化认同，并进一步优化校园视觉环境。共包含汉字54个、阿拉伯数字14个、路牌21个，相关项目工程量清单见附件；</w:t>
      </w:r>
    </w:p>
    <w:p w14:paraId="3CF00100">
      <w:pPr>
        <w:spacing w:line="420" w:lineRule="exact"/>
        <w:ind w:left="-283" w:leftChars="-135" w:right="-380" w:rightChars="-181" w:firstLine="590" w:firstLineChars="246"/>
        <w:rPr>
          <w:rFonts w:hint="eastAsia" w:ascii="仿宋" w:hAnsi="仿宋" w:eastAsia="仿宋" w:cs="仿宋"/>
          <w:color w:val="000000"/>
          <w:sz w:val="24"/>
          <w:highlight w:val="none"/>
        </w:rPr>
      </w:pPr>
      <w:r>
        <w:rPr>
          <w:rFonts w:hint="eastAsia" w:ascii="仿宋" w:hAnsi="仿宋" w:eastAsia="仿宋" w:cs="仿宋"/>
          <w:color w:val="000000"/>
          <w:sz w:val="24"/>
          <w:highlight w:val="none"/>
        </w:rPr>
        <w:t>5.2交货完工期：20日历天内完成全部工作并交付；</w:t>
      </w:r>
    </w:p>
    <w:p w14:paraId="01F67757">
      <w:pPr>
        <w:spacing w:line="420" w:lineRule="exact"/>
        <w:ind w:left="-283" w:leftChars="-135" w:right="-380" w:rightChars="-181" w:firstLine="590" w:firstLineChars="246"/>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highlight w:val="none"/>
        </w:rPr>
        <w:t>5.3质保期：整体质保期3年，自项目竣工验收合格之日起计算，期间提供免费维修、维护服务。</w:t>
      </w:r>
    </w:p>
    <w:p w14:paraId="015EF458">
      <w:pPr>
        <w:spacing w:line="42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二、采购要求</w:t>
      </w:r>
    </w:p>
    <w:p w14:paraId="29F88432">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1.本文件中的采购人为</w:t>
      </w:r>
      <w:r>
        <w:rPr>
          <w:rFonts w:hint="eastAsia" w:ascii="仿宋" w:hAnsi="仿宋" w:eastAsia="仿宋" w:cs="仿宋"/>
          <w:sz w:val="24"/>
          <w:szCs w:val="24"/>
          <w:lang w:eastAsia="zh-CN"/>
        </w:rPr>
        <w:t>南京中医药大学</w:t>
      </w:r>
      <w:r>
        <w:rPr>
          <w:rFonts w:hint="eastAsia" w:ascii="仿宋" w:hAnsi="仿宋" w:eastAsia="仿宋" w:cs="仿宋"/>
          <w:b w:val="0"/>
          <w:bCs w:val="0"/>
          <w:color w:val="000000"/>
          <w:sz w:val="24"/>
          <w:szCs w:val="24"/>
        </w:rPr>
        <w:t>，亦称发包方；响应人系指相关标的物的承包人；成交人系指最后成交的响应人，亦称承包方。</w:t>
      </w:r>
    </w:p>
    <w:p w14:paraId="5DB7FB83">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2.无论采购结果如何，响应人应承担其报价文件编制与递交过程中所发生的一切费用。采购人对上述费用不予承担。如果不按遴选文件要求提交响应文件和资料，响应文件视为无效。 </w:t>
      </w:r>
    </w:p>
    <w:p w14:paraId="3314980B">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3.响应人应详阅遴选文件中的所有条款、格式、表格、条件及规范，如果不按遴选文件要求提交响应文件和资料，其风险由响应人自行承担，并根据有关条款规定，响应文件视为无效。</w:t>
      </w:r>
    </w:p>
    <w:p w14:paraId="7B758CD4">
      <w:pPr>
        <w:spacing w:line="420" w:lineRule="exact"/>
        <w:ind w:left="-283" w:leftChars="-135" w:right="-380" w:rightChars="-181" w:firstLine="590" w:firstLineChars="246"/>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rPr>
        <w:t>4.响应人被视为充分熟悉本项目所在地的各种情况以及与履行合同有关一切其他情况，</w:t>
      </w:r>
      <w:r>
        <w:rPr>
          <w:rFonts w:hint="eastAsia" w:ascii="仿宋" w:hAnsi="仿宋" w:eastAsia="仿宋" w:cs="仿宋"/>
          <w:b w:val="0"/>
          <w:bCs w:val="0"/>
          <w:color w:val="000000"/>
          <w:sz w:val="24"/>
          <w:szCs w:val="24"/>
          <w:highlight w:val="none"/>
        </w:rPr>
        <w:t>包括但不限于自然环境、气候条件、劳动力及公共设施等，本遴选文件不再对上述情况进行描述。</w:t>
      </w:r>
    </w:p>
    <w:p w14:paraId="5BCD3EF5">
      <w:pPr>
        <w:spacing w:line="420" w:lineRule="exact"/>
        <w:ind w:left="-283" w:leftChars="-135" w:right="-380" w:rightChars="-181" w:firstLine="590" w:firstLineChars="246"/>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5.成交人须为本项目施工人员购买足额的工伤保险及高处作业意外伤害保险。施工过程中因成交人</w:t>
      </w:r>
      <w:r>
        <w:rPr>
          <w:rFonts w:hint="eastAsia" w:ascii="仿宋" w:hAnsi="仿宋" w:eastAsia="仿宋" w:cs="仿宋"/>
          <w:b w:val="0"/>
          <w:bCs w:val="0"/>
          <w:color w:val="000000"/>
          <w:sz w:val="24"/>
          <w:szCs w:val="24"/>
          <w:highlight w:val="none"/>
        </w:rPr>
        <w:t>原因（包括但不限于违规操作、无证上岗、防护缺失等）</w:t>
      </w:r>
      <w:r>
        <w:rPr>
          <w:rFonts w:hint="eastAsia" w:ascii="仿宋" w:hAnsi="仿宋" w:eastAsia="仿宋" w:cs="仿宋"/>
          <w:b w:val="0"/>
          <w:bCs w:val="0"/>
          <w:color w:val="000000"/>
          <w:sz w:val="24"/>
          <w:szCs w:val="24"/>
          <w:highlight w:val="none"/>
          <w:lang w:val="en-US" w:eastAsia="zh-CN"/>
        </w:rPr>
        <w:t>导致的安全事故、人身伤害、财产损失等，均由成交人依法承担全部责任；如因此导致采购人被第三方索赔或遭受行政处罚，成交人应全额赔偿采购人全部损失。</w:t>
      </w:r>
    </w:p>
    <w:p w14:paraId="2AEA0E58">
      <w:pPr>
        <w:spacing w:line="420" w:lineRule="exact"/>
        <w:ind w:left="-283" w:leftChars="-135" w:right="-380" w:rightChars="-181" w:firstLine="593" w:firstLineChars="246"/>
        <w:jc w:val="left"/>
        <w:rPr>
          <w:rFonts w:hint="eastAsia" w:ascii="仿宋" w:hAnsi="仿宋" w:eastAsia="仿宋" w:cs="仿宋"/>
          <w:b/>
          <w:bCs/>
          <w:sz w:val="24"/>
          <w:szCs w:val="24"/>
        </w:rPr>
      </w:pPr>
      <w:r>
        <w:rPr>
          <w:rFonts w:hint="eastAsia" w:ascii="仿宋" w:hAnsi="仿宋" w:eastAsia="仿宋" w:cs="仿宋"/>
          <w:b/>
          <w:bCs/>
          <w:sz w:val="24"/>
          <w:szCs w:val="24"/>
        </w:rPr>
        <w:t>三、响应须知</w:t>
      </w:r>
    </w:p>
    <w:p w14:paraId="24162395">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1.响应人</w:t>
      </w:r>
      <w:r>
        <w:rPr>
          <w:rFonts w:hint="eastAsia" w:ascii="仿宋" w:hAnsi="仿宋" w:eastAsia="仿宋" w:cs="仿宋"/>
          <w:b w:val="0"/>
          <w:bCs w:val="0"/>
          <w:color w:val="000000"/>
          <w:sz w:val="24"/>
          <w:szCs w:val="24"/>
          <w:lang w:val="en-US" w:eastAsia="zh-CN"/>
        </w:rPr>
        <w:t>的资格要求</w:t>
      </w:r>
      <w:r>
        <w:rPr>
          <w:rFonts w:hint="eastAsia" w:ascii="仿宋" w:hAnsi="仿宋" w:eastAsia="仿宋" w:cs="仿宋"/>
          <w:b w:val="0"/>
          <w:bCs w:val="0"/>
          <w:color w:val="000000"/>
          <w:sz w:val="24"/>
          <w:szCs w:val="24"/>
        </w:rPr>
        <w:t>：</w:t>
      </w:r>
    </w:p>
    <w:p w14:paraId="2D04077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（1）应当具有企业独立法人资格，能独立承担民事责任，持有效营业执照。</w:t>
      </w:r>
    </w:p>
    <w:p w14:paraId="6CB834E5">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（2）具有履行合同所必需的人力配备和技术能力的书面声明。</w:t>
      </w:r>
    </w:p>
    <w:p w14:paraId="12679A4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（3）具有良好的商业信誉和健全的财务会计制度，提供近一年内的财务状况报告，至少包括资产负债表和利润表或上一年度审计报告。</w:t>
      </w:r>
    </w:p>
    <w:p w14:paraId="290E7BE1">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（4）有依法缴纳税收和社会保障资金的良好记录，提供参加本次采购活动前近半年内任一月份的依法缴纳税收和社会保障资金的银行缴款证明或税务部门出具的缴款证明。</w:t>
      </w:r>
    </w:p>
    <w:p w14:paraId="43904BF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（5）参加本次采购活动前3年内在经营活动中没有重大违法记录的书面声明。</w:t>
      </w:r>
    </w:p>
    <w:p w14:paraId="644AC35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（6）未被“信用中国”网站（www.creditchina.gov.cn）列入失信执行人、重大税收违法案件当事人名单</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政府采购严重违法失信行为记录名单，提供信用查询截图。</w:t>
      </w:r>
    </w:p>
    <w:p w14:paraId="4A6B4117">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7</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应</w:t>
      </w:r>
      <w:r>
        <w:rPr>
          <w:rFonts w:hint="eastAsia" w:ascii="仿宋" w:hAnsi="仿宋" w:eastAsia="仿宋" w:cs="仿宋"/>
          <w:b w:val="0"/>
          <w:bCs w:val="0"/>
          <w:color w:val="000000"/>
          <w:sz w:val="24"/>
          <w:szCs w:val="24"/>
          <w:lang w:eastAsia="zh-CN"/>
        </w:rPr>
        <w:t>确保作业人员具有相关</w:t>
      </w:r>
      <w:r>
        <w:rPr>
          <w:rFonts w:hint="eastAsia" w:ascii="仿宋" w:hAnsi="仿宋" w:eastAsia="仿宋" w:cs="仿宋"/>
          <w:b w:val="0"/>
          <w:bCs w:val="0"/>
          <w:color w:val="000000"/>
          <w:sz w:val="24"/>
          <w:szCs w:val="24"/>
          <w:lang w:val="en-US" w:eastAsia="zh-CN"/>
        </w:rPr>
        <w:t>施工</w:t>
      </w:r>
      <w:r>
        <w:rPr>
          <w:rFonts w:hint="eastAsia" w:ascii="仿宋" w:hAnsi="仿宋" w:eastAsia="仿宋" w:cs="仿宋"/>
          <w:b w:val="0"/>
          <w:bCs w:val="0"/>
          <w:color w:val="000000"/>
          <w:sz w:val="24"/>
          <w:szCs w:val="24"/>
          <w:lang w:eastAsia="zh-CN"/>
        </w:rPr>
        <w:t>资质，并负责相关安全工作，</w:t>
      </w:r>
      <w:r>
        <w:rPr>
          <w:rFonts w:hint="eastAsia" w:ascii="仿宋" w:hAnsi="仿宋" w:eastAsia="仿宋" w:cs="仿宋"/>
          <w:b w:val="0"/>
          <w:bCs w:val="0"/>
          <w:color w:val="000000"/>
          <w:sz w:val="24"/>
          <w:szCs w:val="24"/>
          <w:lang w:val="en-US" w:eastAsia="zh-CN"/>
        </w:rPr>
        <w:t>提供承诺函。</w:t>
      </w:r>
    </w:p>
    <w:p w14:paraId="56041F6F">
      <w:pPr>
        <w:keepNext w:val="0"/>
        <w:keepLines w:val="0"/>
        <w:widowControl/>
        <w:suppressLineNumbers w:val="0"/>
        <w:shd w:val="clear"/>
        <w:spacing w:before="0" w:beforeAutospacing="0" w:after="0" w:afterAutospacing="0" w:line="420" w:lineRule="exact"/>
        <w:ind w:left="-283" w:leftChars="-135" w:right="-380" w:rightChars="-181" w:firstLine="590" w:firstLineChars="246"/>
        <w:jc w:val="left"/>
        <w:rPr>
          <w:rFonts w:hint="eastAsia" w:ascii="仿宋" w:hAnsi="仿宋" w:eastAsia="仿宋" w:cs="仿宋"/>
          <w:i w:val="0"/>
          <w:iCs w:val="0"/>
          <w:caps w:val="0"/>
          <w:color w:val="000000"/>
          <w:spacing w:val="0"/>
          <w:sz w:val="24"/>
          <w:szCs w:val="24"/>
        </w:rPr>
      </w:pP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8</w:t>
      </w:r>
      <w:r>
        <w:rPr>
          <w:rFonts w:hint="eastAsia" w:ascii="仿宋" w:hAnsi="仿宋" w:eastAsia="仿宋" w:cs="仿宋"/>
          <w:b w:val="0"/>
          <w:bCs w:val="0"/>
          <w:color w:val="000000"/>
          <w:sz w:val="24"/>
          <w:szCs w:val="24"/>
          <w:lang w:eastAsia="zh-CN"/>
        </w:rPr>
        <w:t>）</w:t>
      </w:r>
      <w:r>
        <w:rPr>
          <w:rFonts w:hint="eastAsia" w:ascii="仿宋" w:hAnsi="仿宋" w:eastAsia="仿宋" w:cs="仿宋"/>
          <w:i w:val="0"/>
          <w:iCs w:val="0"/>
          <w:caps w:val="0"/>
          <w:color w:val="000000"/>
          <w:spacing w:val="0"/>
          <w:kern w:val="2"/>
          <w:sz w:val="24"/>
          <w:szCs w:val="24"/>
          <w:shd w:val="clear"/>
          <w:lang w:val="en-US" w:eastAsia="zh-CN" w:bidi="ar"/>
        </w:rPr>
        <w:t>拟派从事高处作业（包括使用吊车、举高车等设备进行楼宇字体上墙安装）的施工人员，须持有应急管理部门核发的、在有效期内的《特种作业操作证》，作业类别为“高处安装、维护、拆除作业”，且做到人证一致、持证上岗。若施工人员需自行操作高空作业车（举高车）或起重机械</w:t>
      </w:r>
      <w:r>
        <w:rPr>
          <w:rFonts w:hint="eastAsia" w:ascii="仿宋" w:hAnsi="仿宋" w:eastAsia="仿宋" w:cs="仿宋"/>
          <w:i w:val="0"/>
          <w:iCs w:val="0"/>
          <w:caps w:val="0"/>
          <w:color w:val="000000"/>
          <w:spacing w:val="0"/>
          <w:kern w:val="2"/>
          <w:sz w:val="24"/>
          <w:szCs w:val="24"/>
          <w:highlight w:val="none"/>
          <w:shd w:val="clear"/>
          <w:lang w:val="en-US" w:eastAsia="zh-CN" w:bidi="ar"/>
        </w:rPr>
        <w:t>，还应按相关规定取得相应设备操作资格，并符合地方建设或市场监管部门的安全管理要求。</w:t>
      </w:r>
      <w:r>
        <w:rPr>
          <w:rFonts w:hint="eastAsia" w:ascii="仿宋" w:hAnsi="仿宋" w:eastAsia="仿宋" w:cs="仿宋"/>
          <w:b w:val="0"/>
          <w:bCs w:val="0"/>
          <w:color w:val="000000"/>
          <w:sz w:val="24"/>
          <w:szCs w:val="24"/>
          <w:highlight w:val="none"/>
          <w:lang w:eastAsia="zh-CN"/>
        </w:rPr>
        <w:t>响应人须在响应文件中提供相关人员名单及证书复印件，未提供或证书无效的，视为不具备履约能力，响应文件作无效处理。</w:t>
      </w:r>
    </w:p>
    <w:p w14:paraId="7084185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2.该项目不接受联合体报价，不得转包、分包。</w:t>
      </w:r>
    </w:p>
    <w:p w14:paraId="48BD24F3">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3.响应费用和遴选文件的约束力</w:t>
      </w:r>
    </w:p>
    <w:p w14:paraId="6E4F5226">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（1）响应人应承担其参加本采购活动自身所发生的费用。</w:t>
      </w:r>
    </w:p>
    <w:p w14:paraId="4F724AC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（2）响应人一旦参加响应，即被认为接受了本遴选文件中所有条件和规定。</w:t>
      </w:r>
    </w:p>
    <w:p w14:paraId="42DE64BB">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4.现场踏勘安排：</w:t>
      </w:r>
    </w:p>
    <w:p w14:paraId="03FD7B9B">
      <w:pPr>
        <w:spacing w:line="420" w:lineRule="exact"/>
        <w:ind w:left="-283" w:leftChars="-135" w:right="-380" w:rightChars="-181" w:firstLine="590" w:firstLineChars="246"/>
        <w:jc w:val="left"/>
        <w:rPr>
          <w:rFonts w:hint="default" w:ascii="仿宋" w:hAnsi="仿宋" w:eastAsia="仿宋" w:cs="仿宋"/>
          <w:b w:val="0"/>
          <w:bCs w:val="0"/>
          <w:color w:val="000000"/>
          <w:sz w:val="24"/>
          <w:szCs w:val="24"/>
          <w:highlight w:val="none"/>
          <w:u w:val="none"/>
          <w:lang w:val="en-US" w:eastAsia="zh-CN"/>
        </w:rPr>
      </w:pPr>
      <w:r>
        <w:rPr>
          <w:rFonts w:hint="default" w:ascii="仿宋" w:hAnsi="仿宋" w:eastAsia="仿宋" w:cs="仿宋"/>
          <w:b w:val="0"/>
          <w:bCs w:val="0"/>
          <w:color w:val="000000"/>
          <w:sz w:val="24"/>
          <w:szCs w:val="24"/>
          <w:highlight w:val="none"/>
          <w:u w:val="none"/>
          <w:lang w:val="en-US" w:eastAsia="zh-CN"/>
        </w:rPr>
        <w:t>为确保响应人充分了解施工现场条件，采购人将统一组织一次集中现场踏勘，时间为 2026年1月</w:t>
      </w:r>
      <w:r>
        <w:rPr>
          <w:rFonts w:hint="eastAsia" w:ascii="仿宋" w:hAnsi="仿宋" w:eastAsia="仿宋" w:cs="仿宋"/>
          <w:b w:val="0"/>
          <w:bCs w:val="0"/>
          <w:color w:val="000000"/>
          <w:sz w:val="24"/>
          <w:szCs w:val="24"/>
          <w:highlight w:val="none"/>
          <w:u w:val="none"/>
          <w:lang w:val="en-US" w:eastAsia="zh-CN"/>
        </w:rPr>
        <w:t>13</w:t>
      </w:r>
      <w:r>
        <w:rPr>
          <w:rFonts w:hint="default" w:ascii="仿宋" w:hAnsi="仿宋" w:eastAsia="仿宋" w:cs="仿宋"/>
          <w:b w:val="0"/>
          <w:bCs w:val="0"/>
          <w:color w:val="000000"/>
          <w:sz w:val="24"/>
          <w:szCs w:val="24"/>
          <w:highlight w:val="none"/>
          <w:u w:val="none"/>
          <w:lang w:val="en-US" w:eastAsia="zh-CN"/>
        </w:rPr>
        <w:t>日（星期</w:t>
      </w:r>
      <w:r>
        <w:rPr>
          <w:rFonts w:hint="eastAsia" w:ascii="仿宋" w:hAnsi="仿宋" w:eastAsia="仿宋" w:cs="仿宋"/>
          <w:b w:val="0"/>
          <w:bCs w:val="0"/>
          <w:color w:val="000000"/>
          <w:sz w:val="24"/>
          <w:szCs w:val="24"/>
          <w:highlight w:val="none"/>
          <w:u w:val="none"/>
          <w:lang w:val="en-US" w:eastAsia="zh-CN"/>
        </w:rPr>
        <w:t>二</w:t>
      </w:r>
      <w:r>
        <w:rPr>
          <w:rFonts w:hint="default" w:ascii="仿宋" w:hAnsi="仿宋" w:eastAsia="仿宋" w:cs="仿宋"/>
          <w:b w:val="0"/>
          <w:bCs w:val="0"/>
          <w:color w:val="000000"/>
          <w:sz w:val="24"/>
          <w:szCs w:val="24"/>
          <w:highlight w:val="none"/>
          <w:u w:val="none"/>
          <w:lang w:val="en-US" w:eastAsia="zh-CN"/>
        </w:rPr>
        <w:t>）9:00–1</w:t>
      </w:r>
      <w:r>
        <w:rPr>
          <w:rFonts w:hint="eastAsia" w:ascii="仿宋" w:hAnsi="仿宋" w:eastAsia="仿宋" w:cs="仿宋"/>
          <w:b w:val="0"/>
          <w:bCs w:val="0"/>
          <w:color w:val="000000"/>
          <w:sz w:val="24"/>
          <w:szCs w:val="24"/>
          <w:highlight w:val="none"/>
          <w:u w:val="none"/>
          <w:lang w:val="en-US" w:eastAsia="zh-CN"/>
        </w:rPr>
        <w:t>6</w:t>
      </w:r>
      <w:r>
        <w:rPr>
          <w:rFonts w:hint="default" w:ascii="仿宋" w:hAnsi="仿宋" w:eastAsia="仿宋" w:cs="仿宋"/>
          <w:b w:val="0"/>
          <w:bCs w:val="0"/>
          <w:color w:val="000000"/>
          <w:sz w:val="24"/>
          <w:szCs w:val="24"/>
          <w:highlight w:val="none"/>
          <w:u w:val="none"/>
          <w:lang w:val="en-US" w:eastAsia="zh-CN"/>
        </w:rPr>
        <w:t>:</w:t>
      </w:r>
      <w:r>
        <w:rPr>
          <w:rFonts w:hint="eastAsia" w:ascii="仿宋" w:hAnsi="仿宋" w:eastAsia="仿宋" w:cs="仿宋"/>
          <w:b w:val="0"/>
          <w:bCs w:val="0"/>
          <w:color w:val="000000"/>
          <w:sz w:val="24"/>
          <w:szCs w:val="24"/>
          <w:highlight w:val="none"/>
          <w:u w:val="none"/>
          <w:lang w:val="en-US" w:eastAsia="zh-CN"/>
        </w:rPr>
        <w:t>0</w:t>
      </w:r>
      <w:r>
        <w:rPr>
          <w:rFonts w:hint="default" w:ascii="仿宋" w:hAnsi="仿宋" w:eastAsia="仿宋" w:cs="仿宋"/>
          <w:b w:val="0"/>
          <w:bCs w:val="0"/>
          <w:color w:val="000000"/>
          <w:sz w:val="24"/>
          <w:szCs w:val="24"/>
          <w:highlight w:val="none"/>
          <w:u w:val="none"/>
          <w:lang w:val="en-US" w:eastAsia="zh-CN"/>
        </w:rPr>
        <w:t>0。</w:t>
      </w:r>
    </w:p>
    <w:p w14:paraId="5F8E751A">
      <w:pPr>
        <w:spacing w:line="420" w:lineRule="exact"/>
        <w:ind w:left="-283" w:leftChars="-135" w:right="-380" w:rightChars="-181" w:firstLine="590" w:firstLineChars="246"/>
        <w:jc w:val="left"/>
        <w:rPr>
          <w:rFonts w:hint="default" w:ascii="仿宋" w:hAnsi="仿宋" w:eastAsia="仿宋" w:cs="仿宋"/>
          <w:b w:val="0"/>
          <w:bCs w:val="0"/>
          <w:color w:val="000000"/>
          <w:sz w:val="24"/>
          <w:szCs w:val="24"/>
          <w:highlight w:val="none"/>
          <w:u w:val="none"/>
          <w:lang w:val="en-US" w:eastAsia="zh-CN"/>
        </w:rPr>
      </w:pPr>
      <w:r>
        <w:rPr>
          <w:rFonts w:hint="default" w:ascii="仿宋" w:hAnsi="仿宋" w:eastAsia="仿宋" w:cs="仿宋"/>
          <w:b w:val="0"/>
          <w:bCs w:val="0"/>
          <w:color w:val="000000"/>
          <w:sz w:val="24"/>
          <w:szCs w:val="24"/>
          <w:highlight w:val="none"/>
          <w:u w:val="none"/>
          <w:lang w:val="en-US" w:eastAsia="zh-CN"/>
        </w:rPr>
        <w:t>响应人须由项目负责人或授权代表持单位介绍信及身份证原件参加，并于2026年1月</w:t>
      </w:r>
      <w:r>
        <w:rPr>
          <w:rFonts w:hint="eastAsia" w:ascii="仿宋" w:hAnsi="仿宋" w:eastAsia="仿宋" w:cs="仿宋"/>
          <w:b w:val="0"/>
          <w:bCs w:val="0"/>
          <w:color w:val="000000"/>
          <w:sz w:val="24"/>
          <w:szCs w:val="24"/>
          <w:highlight w:val="none"/>
          <w:u w:val="none"/>
          <w:lang w:val="en-US" w:eastAsia="zh-CN"/>
        </w:rPr>
        <w:t>12</w:t>
      </w:r>
      <w:r>
        <w:rPr>
          <w:rFonts w:hint="default" w:ascii="仿宋" w:hAnsi="仿宋" w:eastAsia="仿宋" w:cs="仿宋"/>
          <w:b w:val="0"/>
          <w:bCs w:val="0"/>
          <w:color w:val="000000"/>
          <w:sz w:val="24"/>
          <w:szCs w:val="24"/>
          <w:highlight w:val="none"/>
          <w:u w:val="none"/>
          <w:lang w:val="en-US" w:eastAsia="zh-CN"/>
        </w:rPr>
        <w:t>日17:00前电话预约（联系人：</w:t>
      </w:r>
      <w:r>
        <w:rPr>
          <w:rFonts w:hint="eastAsia" w:ascii="仿宋" w:hAnsi="仿宋" w:eastAsia="仿宋" w:cs="仿宋"/>
          <w:b w:val="0"/>
          <w:bCs w:val="0"/>
          <w:color w:val="000000"/>
          <w:sz w:val="24"/>
          <w:szCs w:val="24"/>
          <w:highlight w:val="none"/>
          <w:u w:val="none"/>
          <w:lang w:val="en-US" w:eastAsia="zh-CN"/>
        </w:rPr>
        <w:t>赵</w:t>
      </w:r>
      <w:r>
        <w:rPr>
          <w:rFonts w:hint="default" w:ascii="仿宋" w:hAnsi="仿宋" w:eastAsia="仿宋" w:cs="仿宋"/>
          <w:b w:val="0"/>
          <w:bCs w:val="0"/>
          <w:color w:val="000000"/>
          <w:sz w:val="24"/>
          <w:szCs w:val="24"/>
          <w:highlight w:val="none"/>
          <w:u w:val="none"/>
          <w:lang w:val="en-US" w:eastAsia="zh-CN"/>
        </w:rPr>
        <w:t>老师，电话：</w:t>
      </w:r>
      <w:r>
        <w:rPr>
          <w:rFonts w:hint="eastAsia" w:ascii="仿宋" w:hAnsi="仿宋" w:eastAsia="仿宋" w:cs="仿宋"/>
          <w:b w:val="0"/>
          <w:bCs w:val="0"/>
          <w:color w:val="000000"/>
          <w:sz w:val="24"/>
          <w:szCs w:val="24"/>
          <w:highlight w:val="none"/>
          <w:u w:val="none"/>
          <w:lang w:val="en-US" w:eastAsia="zh-CN"/>
        </w:rPr>
        <w:t>18262582511</w:t>
      </w:r>
      <w:r>
        <w:rPr>
          <w:rFonts w:hint="default" w:ascii="仿宋" w:hAnsi="仿宋" w:eastAsia="仿宋" w:cs="仿宋"/>
          <w:b w:val="0"/>
          <w:bCs w:val="0"/>
          <w:color w:val="000000"/>
          <w:sz w:val="24"/>
          <w:szCs w:val="24"/>
          <w:highlight w:val="none"/>
          <w:u w:val="none"/>
          <w:lang w:val="en-US" w:eastAsia="zh-CN"/>
        </w:rPr>
        <w:t>）。</w:t>
      </w:r>
    </w:p>
    <w:p w14:paraId="135B043E">
      <w:pPr>
        <w:spacing w:line="420" w:lineRule="exact"/>
        <w:ind w:left="-283" w:leftChars="-135" w:right="-380" w:rightChars="-181" w:firstLine="590" w:firstLineChars="246"/>
        <w:jc w:val="left"/>
        <w:rPr>
          <w:rFonts w:hint="default" w:ascii="仿宋" w:hAnsi="仿宋" w:eastAsia="仿宋" w:cs="仿宋"/>
          <w:b w:val="0"/>
          <w:bCs w:val="0"/>
          <w:color w:val="000000"/>
          <w:sz w:val="24"/>
          <w:szCs w:val="24"/>
          <w:highlight w:val="none"/>
          <w:u w:val="none"/>
          <w:lang w:val="en-US" w:eastAsia="zh-CN"/>
        </w:rPr>
      </w:pPr>
      <w:r>
        <w:rPr>
          <w:rFonts w:hint="default" w:ascii="仿宋" w:hAnsi="仿宋" w:eastAsia="仿宋" w:cs="仿宋"/>
          <w:b w:val="0"/>
          <w:bCs w:val="0"/>
          <w:color w:val="000000"/>
          <w:sz w:val="24"/>
          <w:szCs w:val="24"/>
          <w:highlight w:val="none"/>
          <w:u w:val="none"/>
          <w:lang w:val="en-US" w:eastAsia="zh-CN"/>
        </w:rPr>
        <w:t>除集中踏勘外，响应人可于公告发布之日起至响应文件递交截止前（2026年1月</w:t>
      </w:r>
      <w:r>
        <w:rPr>
          <w:rFonts w:hint="eastAsia" w:ascii="仿宋" w:hAnsi="仿宋" w:eastAsia="仿宋" w:cs="仿宋"/>
          <w:b w:val="0"/>
          <w:bCs w:val="0"/>
          <w:color w:val="000000"/>
          <w:sz w:val="24"/>
          <w:szCs w:val="24"/>
          <w:highlight w:val="none"/>
          <w:u w:val="none"/>
          <w:lang w:val="en-US" w:eastAsia="zh-CN"/>
        </w:rPr>
        <w:t>14</w:t>
      </w:r>
      <w:r>
        <w:rPr>
          <w:rFonts w:hint="default" w:ascii="仿宋" w:hAnsi="仿宋" w:eastAsia="仿宋" w:cs="仿宋"/>
          <w:b w:val="0"/>
          <w:bCs w:val="0"/>
          <w:color w:val="000000"/>
          <w:sz w:val="24"/>
          <w:szCs w:val="24"/>
          <w:highlight w:val="none"/>
          <w:u w:val="none"/>
          <w:lang w:val="en-US" w:eastAsia="zh-CN"/>
        </w:rPr>
        <w:t>日1</w:t>
      </w:r>
      <w:r>
        <w:rPr>
          <w:rFonts w:hint="eastAsia" w:ascii="仿宋" w:hAnsi="仿宋" w:eastAsia="仿宋" w:cs="仿宋"/>
          <w:b w:val="0"/>
          <w:bCs w:val="0"/>
          <w:color w:val="000000"/>
          <w:sz w:val="24"/>
          <w:szCs w:val="24"/>
          <w:highlight w:val="none"/>
          <w:u w:val="none"/>
          <w:lang w:val="en-US" w:eastAsia="zh-CN"/>
        </w:rPr>
        <w:t>4</w:t>
      </w:r>
      <w:r>
        <w:rPr>
          <w:rFonts w:hint="default" w:ascii="仿宋" w:hAnsi="仿宋" w:eastAsia="仿宋" w:cs="仿宋"/>
          <w:b w:val="0"/>
          <w:bCs w:val="0"/>
          <w:color w:val="000000"/>
          <w:sz w:val="24"/>
          <w:szCs w:val="24"/>
          <w:highlight w:val="none"/>
          <w:u w:val="none"/>
          <w:lang w:val="en-US" w:eastAsia="zh-CN"/>
        </w:rPr>
        <w:t>:</w:t>
      </w:r>
      <w:r>
        <w:rPr>
          <w:rFonts w:hint="eastAsia" w:ascii="仿宋" w:hAnsi="仿宋" w:eastAsia="仿宋" w:cs="仿宋"/>
          <w:b w:val="0"/>
          <w:bCs w:val="0"/>
          <w:color w:val="000000"/>
          <w:sz w:val="24"/>
          <w:szCs w:val="24"/>
          <w:highlight w:val="none"/>
          <w:u w:val="none"/>
          <w:lang w:val="en-US" w:eastAsia="zh-CN"/>
        </w:rPr>
        <w:t>3</w:t>
      </w:r>
      <w:r>
        <w:rPr>
          <w:rFonts w:hint="default" w:ascii="仿宋" w:hAnsi="仿宋" w:eastAsia="仿宋" w:cs="仿宋"/>
          <w:b w:val="0"/>
          <w:bCs w:val="0"/>
          <w:color w:val="000000"/>
          <w:sz w:val="24"/>
          <w:szCs w:val="24"/>
          <w:highlight w:val="none"/>
          <w:u w:val="none"/>
          <w:lang w:val="en-US" w:eastAsia="zh-CN"/>
        </w:rPr>
        <w:t>0前）自行前往现场踏勘，自行踏勘时应提前2小时致电采购人备案（联系人同上），以便校方协调门禁与安全引导。</w:t>
      </w:r>
    </w:p>
    <w:p w14:paraId="4E2100C7">
      <w:pPr>
        <w:spacing w:line="420" w:lineRule="exact"/>
        <w:ind w:left="-283" w:leftChars="-135" w:right="-380" w:rightChars="-181" w:firstLine="590" w:firstLineChars="246"/>
        <w:jc w:val="left"/>
        <w:rPr>
          <w:rFonts w:hint="default" w:ascii="仿宋" w:hAnsi="仿宋" w:eastAsia="仿宋" w:cs="仿宋"/>
          <w:b w:val="0"/>
          <w:bCs w:val="0"/>
          <w:color w:val="000000"/>
          <w:sz w:val="24"/>
          <w:szCs w:val="24"/>
          <w:highlight w:val="none"/>
          <w:u w:val="none"/>
          <w:lang w:val="en-US" w:eastAsia="zh-CN"/>
        </w:rPr>
      </w:pPr>
      <w:r>
        <w:rPr>
          <w:rFonts w:hint="default" w:ascii="仿宋" w:hAnsi="仿宋" w:eastAsia="仿宋" w:cs="仿宋"/>
          <w:b w:val="0"/>
          <w:bCs w:val="0"/>
          <w:color w:val="000000"/>
          <w:sz w:val="24"/>
          <w:szCs w:val="24"/>
          <w:highlight w:val="none"/>
          <w:u w:val="none"/>
          <w:lang w:val="en-US" w:eastAsia="zh-CN"/>
        </w:rPr>
        <w:t>重要提示：本项目涉及多处高空作业、墙体结构差异及周边环境限制，现场条件复杂，无法通过文字或图片完全呈现。凡未参加集中踏勘且未进行自行踏勘的响应人，其响应文件将视为未实质性响应采购要求，作无效处理。成交后不得以“不了解现场”为由提出工期延长、费用增加、安全免责或合同变更等任何请求。</w:t>
      </w:r>
    </w:p>
    <w:p w14:paraId="0D2DF155">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四、响应文件的编制</w:t>
      </w:r>
    </w:p>
    <w:p w14:paraId="1FBBD50F">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1.响应文件的语言及度量衡单位</w:t>
      </w:r>
    </w:p>
    <w:p w14:paraId="492AFA52">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（1）响应文件和与响应有关的所有文件均应使用简体中文；</w:t>
      </w:r>
    </w:p>
    <w:p w14:paraId="6248E384">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（2）除另有规定外，响应文件使用的度量衡单位，均采用中华人民共和国法定计量单位。</w:t>
      </w:r>
    </w:p>
    <w:p w14:paraId="443AB0A8">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2.响应文件的组成</w:t>
      </w:r>
    </w:p>
    <w:p w14:paraId="5DDBD5DC">
      <w:pPr>
        <w:shd w:val="clear"/>
        <w:spacing w:line="420" w:lineRule="exact"/>
        <w:ind w:left="0" w:leftChars="0" w:right="-380" w:rightChars="-181" w:firstLine="240" w:firstLineChars="100"/>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（1）报价单</w:t>
      </w:r>
    </w:p>
    <w:p w14:paraId="5423AC52">
      <w:pPr>
        <w:pStyle w:val="10"/>
        <w:ind w:left="0" w:leftChars="0" w:firstLine="240" w:firstLineChars="10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sz w:val="24"/>
          <w:szCs w:val="24"/>
          <w:highlight w:val="none"/>
        </w:rPr>
        <w:t>（2）材料明细、材料耐用性等，以及报价说明</w:t>
      </w:r>
    </w:p>
    <w:p w14:paraId="4C129A90">
      <w:pPr>
        <w:ind w:firstLine="240" w:firstLineChars="1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）企业营业执照及相关资质复印件，业绩情况</w:t>
      </w:r>
    </w:p>
    <w:p w14:paraId="0645EE52">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）法定代表人资格证明书</w:t>
      </w:r>
    </w:p>
    <w:p w14:paraId="5244DC48">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5</w:t>
      </w:r>
      <w:r>
        <w:rPr>
          <w:rFonts w:hint="eastAsia" w:ascii="仿宋" w:hAnsi="仿宋" w:eastAsia="仿宋" w:cs="仿宋"/>
          <w:b w:val="0"/>
          <w:bCs w:val="0"/>
          <w:color w:val="000000"/>
          <w:sz w:val="24"/>
          <w:szCs w:val="24"/>
          <w:highlight w:val="none"/>
        </w:rPr>
        <w:t>）授权委托书</w:t>
      </w:r>
    </w:p>
    <w:p w14:paraId="115A2003">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项目负责人员姓名、联系电话等</w:t>
      </w:r>
    </w:p>
    <w:p w14:paraId="1B1F1D5B">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资格证明文件（响应人的资格要求证明材料）</w:t>
      </w:r>
    </w:p>
    <w:p w14:paraId="6B8794DA">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）采购需求承诺函</w:t>
      </w:r>
    </w:p>
    <w:p w14:paraId="1447F10F">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）廉洁诚信承诺书</w:t>
      </w:r>
    </w:p>
    <w:p w14:paraId="060C5D49">
      <w:pPr>
        <w:ind w:firstLine="240" w:firstLineChars="100"/>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安全生产承诺书</w:t>
      </w:r>
    </w:p>
    <w:p w14:paraId="35EE600A">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11</w:t>
      </w:r>
      <w:r>
        <w:rPr>
          <w:rFonts w:hint="eastAsia" w:ascii="仿宋" w:hAnsi="仿宋" w:eastAsia="仿宋" w:cs="仿宋"/>
          <w:b w:val="0"/>
          <w:bCs w:val="0"/>
          <w:color w:val="000000"/>
          <w:sz w:val="24"/>
          <w:szCs w:val="24"/>
          <w:highlight w:val="none"/>
        </w:rPr>
        <w:t>）其它有必要说明的情况</w:t>
      </w:r>
    </w:p>
    <w:p w14:paraId="12FADB54">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3.响应文件的份数及装订</w:t>
      </w:r>
    </w:p>
    <w:p w14:paraId="152E90A9">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（1）响应文件需打印或用不褪色墨水书写，并由响应人或经正式授权并对响应人有约束力的代表签字。</w:t>
      </w:r>
    </w:p>
    <w:p w14:paraId="3BA7B49D">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正本一份，副本二份。报价文件需打印或用不褪色墨水书写，并由响应人或经正式授权并对响应人有约束力的代表签字,统一使用国际标准A4型(210×297mm)公文用纸制作。文件内应有“正本”和“副本”标志，如正本与副本有差异，以正本为准。</w:t>
      </w:r>
    </w:p>
    <w:p w14:paraId="7E55F4B6">
      <w:pPr>
        <w:shd w:val="clear" w:color="auto" w:fill="FFFFFF"/>
        <w:spacing w:line="440" w:lineRule="exact"/>
        <w:ind w:left="-283" w:leftChars="-135" w:right="-380" w:rightChars="-181" w:firstLine="593" w:firstLineChars="246"/>
        <w:rPr>
          <w:rFonts w:hint="default" w:ascii="仿宋" w:hAnsi="仿宋" w:eastAsia="仿宋" w:cs="仿宋"/>
          <w:b/>
          <w:bCs/>
          <w:sz w:val="24"/>
          <w:szCs w:val="24"/>
          <w:lang w:val="en-US" w:eastAsia="zh-CN"/>
        </w:rPr>
      </w:pPr>
      <w:r>
        <w:rPr>
          <w:rFonts w:hint="eastAsia" w:ascii="仿宋" w:hAnsi="仿宋" w:eastAsia="仿宋" w:cs="仿宋"/>
          <w:b/>
          <w:bCs/>
          <w:sz w:val="24"/>
          <w:szCs w:val="24"/>
        </w:rPr>
        <w:t>五、响应文件的递交</w:t>
      </w:r>
      <w:r>
        <w:rPr>
          <w:rFonts w:hint="eastAsia" w:ascii="仿宋" w:hAnsi="仿宋" w:eastAsia="仿宋" w:cs="仿宋"/>
          <w:b/>
          <w:bCs/>
          <w:sz w:val="24"/>
          <w:szCs w:val="24"/>
          <w:lang w:val="en-US" w:eastAsia="zh-CN"/>
        </w:rPr>
        <w:t>和遴选时间</w:t>
      </w:r>
    </w:p>
    <w:p w14:paraId="0D3A4E90">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1.响应人应将投标响应文件装订并密封，密封最外层标明项目名称、响应人名称并加盖骑缝章。</w:t>
      </w:r>
    </w:p>
    <w:p w14:paraId="12802967">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2.响应文件在指定时间内送达采购人。</w:t>
      </w:r>
    </w:p>
    <w:p w14:paraId="6ACE2706">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3.截止日期：统</w:t>
      </w:r>
      <w:r>
        <w:rPr>
          <w:rFonts w:hint="eastAsia" w:ascii="仿宋" w:hAnsi="仿宋" w:eastAsia="仿宋" w:cs="仿宋"/>
          <w:b w:val="0"/>
          <w:bCs w:val="0"/>
          <w:sz w:val="24"/>
          <w:szCs w:val="24"/>
          <w:highlight w:val="none"/>
        </w:rPr>
        <w:t>一于202</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lang w:val="en-US" w:eastAsia="zh-CN"/>
        </w:rPr>
        <w:t>14</w:t>
      </w:r>
      <w:r>
        <w:rPr>
          <w:rFonts w:hint="eastAsia" w:ascii="仿宋" w:hAnsi="仿宋" w:eastAsia="仿宋" w:cs="仿宋"/>
          <w:b w:val="0"/>
          <w:bCs w:val="0"/>
          <w:sz w:val="24"/>
          <w:szCs w:val="24"/>
          <w:highlight w:val="none"/>
        </w:rPr>
        <w:t>日</w:t>
      </w:r>
      <w:r>
        <w:rPr>
          <w:rFonts w:hint="eastAsia" w:ascii="仿宋" w:hAnsi="仿宋" w:eastAsia="仿宋" w:cs="仿宋"/>
          <w:b w:val="0"/>
          <w:bCs w:val="0"/>
          <w:sz w:val="24"/>
          <w:szCs w:val="24"/>
          <w:highlight w:val="none"/>
          <w:lang w:val="en-US" w:eastAsia="zh-CN"/>
        </w:rPr>
        <w:t>14点30分</w:t>
      </w:r>
      <w:r>
        <w:rPr>
          <w:rFonts w:hint="eastAsia" w:ascii="仿宋" w:hAnsi="仿宋" w:eastAsia="仿宋" w:cs="仿宋"/>
          <w:b w:val="0"/>
          <w:bCs w:val="0"/>
          <w:sz w:val="24"/>
          <w:szCs w:val="24"/>
          <w:highlight w:val="none"/>
        </w:rPr>
        <w:t>前递交响应文件</w:t>
      </w:r>
      <w:r>
        <w:rPr>
          <w:rFonts w:hint="eastAsia" w:ascii="仿宋" w:hAnsi="仿宋" w:eastAsia="仿宋" w:cs="仿宋"/>
          <w:b w:val="0"/>
          <w:bCs w:val="0"/>
          <w:sz w:val="24"/>
          <w:szCs w:val="24"/>
          <w:highlight w:val="none"/>
          <w:lang w:val="en-US" w:eastAsia="zh-CN"/>
        </w:rPr>
        <w:t>。</w:t>
      </w:r>
    </w:p>
    <w:p w14:paraId="34B2FD07">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4.文件送达地点：</w:t>
      </w:r>
      <w:r>
        <w:rPr>
          <w:rFonts w:hint="eastAsia" w:ascii="仿宋" w:hAnsi="仿宋" w:eastAsia="仿宋" w:cs="仿宋"/>
          <w:b w:val="0"/>
          <w:bCs w:val="0"/>
          <w:sz w:val="24"/>
          <w:szCs w:val="24"/>
          <w:highlight w:val="none"/>
        </w:rPr>
        <w:t>泰州市中国医药城匡时路6号南京中医药大学泰州校区行政楼</w:t>
      </w:r>
      <w:r>
        <w:rPr>
          <w:rFonts w:hint="eastAsia" w:ascii="仿宋" w:hAnsi="仿宋" w:eastAsia="仿宋" w:cs="仿宋"/>
          <w:b w:val="0"/>
          <w:bCs w:val="0"/>
          <w:sz w:val="24"/>
          <w:szCs w:val="24"/>
          <w:highlight w:val="none"/>
          <w:lang w:val="en-US" w:eastAsia="zh-CN"/>
        </w:rPr>
        <w:t>701</w:t>
      </w:r>
      <w:r>
        <w:rPr>
          <w:rFonts w:hint="eastAsia" w:ascii="仿宋" w:hAnsi="仿宋" w:eastAsia="仿宋" w:cs="仿宋"/>
          <w:b w:val="0"/>
          <w:bCs w:val="0"/>
          <w:sz w:val="24"/>
          <w:szCs w:val="24"/>
          <w:highlight w:val="none"/>
        </w:rPr>
        <w:t>。</w:t>
      </w:r>
    </w:p>
    <w:p w14:paraId="282D1FB4">
      <w:pPr>
        <w:shd w:val="clear" w:color="auto" w:fill="FFFFFF"/>
        <w:spacing w:line="440" w:lineRule="exact"/>
        <w:ind w:left="-283" w:leftChars="-135" w:right="-380" w:rightChars="-181" w:firstLine="590" w:firstLineChars="246"/>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5.遴选时间：2026年1月14日14点30分。</w:t>
      </w:r>
    </w:p>
    <w:p w14:paraId="6117F350">
      <w:pPr>
        <w:shd w:val="clear" w:color="auto" w:fill="FFFFFF"/>
        <w:spacing w:line="440" w:lineRule="exact"/>
        <w:ind w:left="-283" w:leftChars="-135" w:right="-380" w:rightChars="-181" w:firstLine="590" w:firstLineChars="246"/>
        <w:rPr>
          <w:rFonts w:hint="eastAsia" w:ascii="仿宋" w:hAnsi="仿宋" w:eastAsia="仿宋" w:cs="仿宋"/>
          <w:b/>
          <w:bCs/>
          <w:sz w:val="24"/>
          <w:szCs w:val="24"/>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.联系方式：</w:t>
      </w:r>
      <w:r>
        <w:rPr>
          <w:rFonts w:hint="eastAsia" w:ascii="仿宋" w:hAnsi="仿宋" w:eastAsia="仿宋" w:cs="仿宋"/>
          <w:b w:val="0"/>
          <w:bCs w:val="0"/>
          <w:sz w:val="24"/>
          <w:szCs w:val="24"/>
          <w:highlight w:val="none"/>
        </w:rPr>
        <w:t>0523-80639069、0523-80639539 吴老师、赵老师</w:t>
      </w:r>
      <w:r>
        <w:rPr>
          <w:rFonts w:hint="eastAsia" w:ascii="仿宋" w:hAnsi="仿宋" w:eastAsia="仿宋" w:cs="仿宋"/>
          <w:b/>
          <w:bCs/>
          <w:sz w:val="24"/>
          <w:szCs w:val="24"/>
          <w:highlight w:val="none"/>
        </w:rPr>
        <w:t xml:space="preserve"> </w:t>
      </w:r>
    </w:p>
    <w:p w14:paraId="3F6308C2">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六、项目的评议</w:t>
      </w:r>
    </w:p>
    <w:p w14:paraId="269CA3AA">
      <w:pPr>
        <w:shd w:val="clear" w:color="auto" w:fill="FFFFFF"/>
        <w:spacing w:line="440" w:lineRule="exact"/>
        <w:ind w:left="-283" w:leftChars="-135" w:right="-380" w:rightChars="-181" w:firstLine="590" w:firstLineChars="246"/>
        <w:rPr>
          <w:rFonts w:hint="default"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1.本项目采用“经评审的最低投标价法”。响应人必须完全满足遴选文件规定的全部资格条件、采购需求、安全要求及响应文件格式要求，否则其响应文件均视为无效。</w:t>
      </w:r>
      <w:r>
        <w:rPr>
          <w:rFonts w:hint="eastAsia" w:ascii="仿宋" w:hAnsi="仿宋" w:eastAsia="仿宋" w:cs="仿宋"/>
          <w:b w:val="0"/>
          <w:bCs w:val="0"/>
          <w:sz w:val="24"/>
          <w:szCs w:val="24"/>
          <w:highlight w:val="none"/>
        </w:rPr>
        <w:t>本项目需进行二轮报价，二轮报价必须低于响应文件中的报价一览表。</w:t>
      </w:r>
    </w:p>
    <w:p w14:paraId="55F40E63">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.在响应文件递交截止时间内没有送达响应文件的，将不予接受响应文件；未按要求进行报价的响应文件，有与遴选文件要求不符的响应文件，在评议时作无效响应处理。</w:t>
      </w:r>
    </w:p>
    <w:p w14:paraId="5978ACC0">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.在评议时，响应文件的关键内容字迹模糊、无法辨认的，如为资格条件或必须满足的项目需求的，将作无效响应处理。</w:t>
      </w:r>
    </w:p>
    <w:p w14:paraId="29FBB60B">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.经评标组评议，响应价格明显背离实际或与遴选文件不符的响应文件在评审时将作无效响应处理。</w:t>
      </w:r>
    </w:p>
    <w:p w14:paraId="2405334A">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5.本项目设最高控制价</w:t>
      </w:r>
      <w:r>
        <w:rPr>
          <w:rFonts w:hint="eastAsia" w:ascii="仿宋" w:hAnsi="仿宋" w:eastAsia="仿宋" w:cs="仿宋"/>
          <w:b w:val="0"/>
          <w:bCs w:val="0"/>
          <w:sz w:val="24"/>
          <w:szCs w:val="24"/>
          <w:lang w:val="en-US" w:eastAsia="zh-CN"/>
        </w:rPr>
        <w:t>人民币捌万捌仟元整（¥88,000.00）</w:t>
      </w:r>
      <w:r>
        <w:rPr>
          <w:rFonts w:hint="eastAsia" w:ascii="仿宋" w:hAnsi="仿宋" w:eastAsia="仿宋" w:cs="仿宋"/>
          <w:b w:val="0"/>
          <w:bCs w:val="0"/>
          <w:sz w:val="24"/>
          <w:szCs w:val="24"/>
        </w:rPr>
        <w:t xml:space="preserve"> ，响应人报价高于最高控制价的，判定为作废 。</w:t>
      </w:r>
    </w:p>
    <w:p w14:paraId="39222F0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6.评审小组确定最终评审结果并通知最终成交供应</w:t>
      </w:r>
      <w:r>
        <w:rPr>
          <w:rFonts w:hint="eastAsia" w:ascii="仿宋" w:hAnsi="仿宋" w:eastAsia="仿宋" w:cs="仿宋"/>
          <w:b w:val="0"/>
          <w:bCs w:val="0"/>
          <w:sz w:val="24"/>
          <w:szCs w:val="24"/>
          <w:highlight w:val="none"/>
        </w:rPr>
        <w:t>商。如第一中标候选人自动放弃中标或因不可抗力提出不能履行合同时，按照竞标排名顺延至下一家中标候选人。</w:t>
      </w:r>
    </w:p>
    <w:p w14:paraId="7060B8C4">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、质疑处理</w:t>
      </w:r>
    </w:p>
    <w:p w14:paraId="2794B7FF">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1.参加采购供应商认为采购过程和采购结果使自己的权益受到损害的，可以从采购结果公布结束之日起五个工作日内，以书面形式向南京中医药大学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管理办公室提出质疑。非书面形式五个工作日之外提交以及匿名的质疑将不予受理 。</w:t>
      </w:r>
    </w:p>
    <w:p w14:paraId="12FFF8C4">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质疑必须以参加采购供应商法定代表人或授权代表（遴选文件中所确定的）现场送达的方式提交，未按上述要求提交的质疑函（含传真、电子邮件等）以及质疑函中未包括质疑内容及相应的证明材料等情况，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管理办公室将不予受理。</w:t>
      </w:r>
    </w:p>
    <w:p w14:paraId="5635989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3.未参加采购的供应商或在采购活动中本身权益未受到损害或从采购活动中收益的供应商所提出的质疑不予受理。</w:t>
      </w:r>
    </w:p>
    <w:p w14:paraId="1DDE932A">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4.南京中医药大学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管理办公室将在收到采购供应商的书面质疑后三个工作日内作出答复，并以书面形式通知质疑供应商，但答复的内容不得涉及商业秘密。</w:t>
      </w:r>
    </w:p>
    <w:p w14:paraId="541F6611">
      <w:pPr>
        <w:shd w:val="clear" w:color="auto" w:fill="FFFFFF"/>
        <w:spacing w:line="440" w:lineRule="exact"/>
        <w:ind w:left="-283" w:leftChars="-135" w:right="-380" w:rightChars="-181" w:firstLine="590" w:firstLineChars="246"/>
        <w:rPr>
          <w:rFonts w:hint="eastAsia" w:ascii="仿宋" w:hAnsi="仿宋" w:eastAsia="仿宋" w:cs="仿宋"/>
          <w:color w:val="000000"/>
          <w:sz w:val="24"/>
          <w:szCs w:val="24"/>
        </w:rPr>
      </w:pPr>
      <w:r>
        <w:rPr>
          <w:rFonts w:hint="eastAsia" w:ascii="仿宋" w:hAnsi="仿宋" w:eastAsia="仿宋" w:cs="仿宋"/>
          <w:b w:val="0"/>
          <w:bCs w:val="0"/>
          <w:sz w:val="24"/>
          <w:szCs w:val="24"/>
        </w:rPr>
        <w:t>5.采购人提出书面质疑必须有理、有据，不得恶意质疑或提交虚假质疑。否则，一经查实，南京中医药大学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管理办公室有权依据政府采购的有关规定，报请政府采购监管部门对该采购人进行相应的行政处罚。</w:t>
      </w:r>
    </w:p>
    <w:p w14:paraId="42C99615">
      <w:pPr>
        <w:keepNext w:val="0"/>
        <w:keepLines w:val="0"/>
        <w:widowControl w:val="0"/>
        <w:suppressLineNumbers w:val="0"/>
        <w:spacing w:before="0" w:beforeAutospacing="0" w:after="0" w:afterAutospacing="0" w:line="420" w:lineRule="exact"/>
        <w:ind w:left="0" w:right="-380" w:rightChars="-181"/>
        <w:jc w:val="right"/>
        <w:rPr>
          <w:rFonts w:hint="default" w:ascii="仿宋" w:hAnsi="仿宋" w:eastAsia="仿宋" w:cs="仿宋"/>
          <w:color w:val="000000"/>
          <w:kern w:val="2"/>
          <w:sz w:val="24"/>
          <w:szCs w:val="24"/>
          <w:lang w:val="en-US" w:eastAsia="zh-CN" w:bidi="ar"/>
        </w:rPr>
      </w:pPr>
      <w:r>
        <w:rPr>
          <w:rFonts w:hint="default" w:ascii="仿宋" w:hAnsi="仿宋" w:eastAsia="仿宋" w:cs="仿宋"/>
          <w:color w:val="000000"/>
          <w:sz w:val="24"/>
          <w:szCs w:val="24"/>
        </w:rPr>
        <w:t xml:space="preserve">                                       </w:t>
      </w:r>
      <w:r>
        <w:rPr>
          <w:rFonts w:hint="default" w:ascii="仿宋" w:hAnsi="仿宋" w:eastAsia="仿宋" w:cs="仿宋"/>
          <w:color w:val="000000"/>
          <w:kern w:val="2"/>
          <w:sz w:val="24"/>
          <w:szCs w:val="24"/>
          <w:lang w:val="en-US" w:eastAsia="zh-CN" w:bidi="ar"/>
        </w:rPr>
        <w:t>南京中医药大学</w:t>
      </w:r>
      <w:r>
        <w:rPr>
          <w:rFonts w:hint="eastAsia" w:ascii="仿宋" w:hAnsi="仿宋" w:eastAsia="仿宋" w:cs="仿宋"/>
          <w:color w:val="000000"/>
          <w:kern w:val="2"/>
          <w:sz w:val="24"/>
          <w:szCs w:val="24"/>
          <w:lang w:val="en-US" w:eastAsia="zh-CN" w:bidi="ar"/>
        </w:rPr>
        <w:t>泰州校区管理办公室</w:t>
      </w:r>
    </w:p>
    <w:p w14:paraId="71769756">
      <w:pPr>
        <w:keepNext w:val="0"/>
        <w:keepLines w:val="0"/>
        <w:widowControl w:val="0"/>
        <w:suppressLineNumbers w:val="0"/>
        <w:spacing w:before="0" w:beforeAutospacing="0" w:after="0" w:afterAutospacing="0" w:line="420" w:lineRule="exact"/>
        <w:ind w:left="0" w:right="-380" w:rightChars="-181" w:firstLine="6000" w:firstLineChars="2500"/>
        <w:jc w:val="both"/>
        <w:rPr>
          <w:rFonts w:hint="default" w:ascii="仿宋" w:hAnsi="仿宋" w:eastAsia="仿宋" w:cs="仿宋"/>
          <w:color w:val="000000"/>
          <w:kern w:val="2"/>
          <w:sz w:val="24"/>
          <w:szCs w:val="24"/>
          <w:highlight w:val="none"/>
          <w:lang w:val="en-US" w:eastAsia="zh-CN" w:bidi="ar"/>
        </w:rPr>
      </w:pPr>
      <w:r>
        <w:rPr>
          <w:rFonts w:hint="default" w:ascii="仿宋" w:hAnsi="仿宋" w:eastAsia="仿宋" w:cs="仿宋"/>
          <w:color w:val="000000"/>
          <w:kern w:val="2"/>
          <w:sz w:val="24"/>
          <w:szCs w:val="24"/>
          <w:highlight w:val="none"/>
          <w:lang w:val="en-US" w:eastAsia="zh-CN" w:bidi="ar"/>
        </w:rPr>
        <w:t>202</w:t>
      </w:r>
      <w:r>
        <w:rPr>
          <w:rFonts w:hint="eastAsia" w:ascii="仿宋" w:hAnsi="仿宋" w:eastAsia="仿宋" w:cs="仿宋"/>
          <w:color w:val="000000"/>
          <w:kern w:val="2"/>
          <w:sz w:val="24"/>
          <w:szCs w:val="24"/>
          <w:highlight w:val="none"/>
          <w:lang w:val="en-US" w:eastAsia="zh-CN" w:bidi="ar"/>
        </w:rPr>
        <w:t>6</w:t>
      </w:r>
      <w:r>
        <w:rPr>
          <w:rFonts w:hint="default" w:ascii="仿宋" w:hAnsi="仿宋" w:eastAsia="仿宋" w:cs="仿宋"/>
          <w:color w:val="000000"/>
          <w:kern w:val="2"/>
          <w:sz w:val="24"/>
          <w:szCs w:val="24"/>
          <w:highlight w:val="none"/>
          <w:lang w:val="en-US" w:eastAsia="zh-CN" w:bidi="ar"/>
        </w:rPr>
        <w:t>年</w:t>
      </w:r>
      <w:r>
        <w:rPr>
          <w:rFonts w:hint="eastAsia" w:ascii="仿宋" w:hAnsi="仿宋" w:eastAsia="仿宋" w:cs="仿宋"/>
          <w:color w:val="000000"/>
          <w:kern w:val="2"/>
          <w:sz w:val="24"/>
          <w:szCs w:val="24"/>
          <w:highlight w:val="none"/>
          <w:lang w:val="en-US" w:eastAsia="zh-CN" w:bidi="ar"/>
        </w:rPr>
        <w:t>1</w:t>
      </w:r>
      <w:r>
        <w:rPr>
          <w:rFonts w:hint="default" w:ascii="仿宋" w:hAnsi="仿宋" w:eastAsia="仿宋" w:cs="仿宋"/>
          <w:color w:val="000000"/>
          <w:kern w:val="2"/>
          <w:sz w:val="24"/>
          <w:szCs w:val="24"/>
          <w:highlight w:val="none"/>
          <w:lang w:val="en-US" w:eastAsia="zh-CN" w:bidi="ar"/>
        </w:rPr>
        <w:t>月</w:t>
      </w:r>
      <w:r>
        <w:rPr>
          <w:rFonts w:hint="eastAsia" w:ascii="仿宋" w:hAnsi="仿宋" w:eastAsia="仿宋" w:cs="仿宋"/>
          <w:color w:val="000000"/>
          <w:kern w:val="2"/>
          <w:sz w:val="24"/>
          <w:szCs w:val="24"/>
          <w:highlight w:val="none"/>
          <w:lang w:val="en-US" w:eastAsia="zh-CN" w:bidi="ar"/>
        </w:rPr>
        <w:t>8</w:t>
      </w:r>
      <w:r>
        <w:rPr>
          <w:rFonts w:hint="default" w:ascii="仿宋" w:hAnsi="仿宋" w:eastAsia="仿宋" w:cs="仿宋"/>
          <w:color w:val="000000"/>
          <w:kern w:val="2"/>
          <w:sz w:val="24"/>
          <w:szCs w:val="24"/>
          <w:highlight w:val="none"/>
          <w:lang w:val="en-US" w:eastAsia="zh-CN" w:bidi="ar"/>
        </w:rPr>
        <w:t>日</w:t>
      </w:r>
    </w:p>
    <w:p w14:paraId="4BEDDA0D">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5597B10">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F98107A">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1C11FF42">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57F05544">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008A67B8">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5DB9BFFE">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6F393B9D">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754DE00">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26301D4C">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5D9DFBD4">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2DB4FA0E">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AFD3FE3">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4F8031C9">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5E7150CC">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12D5762">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6CB4270C">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1B71CEB8">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0A9FCB27">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27A4B474">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6F01C060">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30ABB726">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4F48487A">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49FA4049">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5D156E7">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6019F20">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6F06B476">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7B6B1866">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619D40A6">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2C87729E">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125F8FA0">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304CEA01">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46177D6C">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5D393E1F">
      <w:pPr>
        <w:keepNext w:val="0"/>
        <w:keepLines w:val="0"/>
        <w:widowControl/>
        <w:suppressLineNumbers w:val="0"/>
        <w:spacing w:before="0" w:beforeAutospacing="0" w:after="0" w:afterAutospacing="0" w:line="240" w:lineRule="auto"/>
        <w:ind w:left="0" w:right="0" w:rightChars="0" w:firstLine="0" w:firstLineChars="0"/>
        <w:jc w:val="left"/>
        <w:rPr>
          <w:rFonts w:hint="default" w:ascii="Calibri" w:hAnsi="Calibri" w:eastAsia="宋体" w:cs="Times New Roman"/>
          <w:kern w:val="2"/>
          <w:sz w:val="21"/>
          <w:szCs w:val="24"/>
          <w:lang w:val="en-US" w:eastAsia="zh-CN" w:bidi="ar"/>
        </w:rPr>
      </w:pPr>
    </w:p>
    <w:p w14:paraId="010B67E7">
      <w:pPr>
        <w:pStyle w:val="12"/>
        <w:rPr>
          <w:rFonts w:hint="default"/>
          <w:lang w:val="en-US" w:eastAsia="zh-CN"/>
        </w:rPr>
      </w:pPr>
    </w:p>
    <w:p w14:paraId="1F3C38B7">
      <w:pPr>
        <w:pStyle w:val="2"/>
        <w:keepNext/>
        <w:keepLines/>
        <w:pageBreakBefore w:val="0"/>
        <w:widowControl w:val="0"/>
        <w:numPr>
          <w:ilvl w:val="0"/>
          <w:numId w:val="1"/>
        </w:numPr>
        <w:kinsoku/>
        <w:wordWrap/>
        <w:overflowPunct/>
        <w:topLinePunct w:val="0"/>
        <w:autoSpaceDE/>
        <w:autoSpaceDN/>
        <w:bidi w:val="0"/>
        <w:adjustRightInd/>
        <w:snapToGrid/>
        <w:spacing w:before="0" w:after="0" w:line="579" w:lineRule="auto"/>
        <w:ind w:left="0" w:leftChars="0" w:firstLine="0" w:firstLineChars="0"/>
        <w:jc w:val="center"/>
        <w:textAlignment w:val="auto"/>
        <w:rPr>
          <w:rFonts w:hint="eastAsia" w:ascii="仿宋" w:hAnsi="仿宋" w:eastAsia="仿宋" w:cs="仿宋"/>
          <w:b/>
          <w:bCs/>
          <w:w w:val="100"/>
          <w:sz w:val="44"/>
          <w:szCs w:val="44"/>
        </w:rPr>
      </w:pPr>
      <w:bookmarkStart w:id="6" w:name="_Toc49019228"/>
      <w:bookmarkStart w:id="7" w:name="_Toc480201001"/>
      <w:bookmarkStart w:id="8" w:name="_Toc9415"/>
      <w:bookmarkStart w:id="9" w:name="_Toc9860"/>
      <w:bookmarkStart w:id="10" w:name="_Toc47416189"/>
      <w:bookmarkStart w:id="11" w:name="_Toc8791"/>
      <w:bookmarkStart w:id="12" w:name="_Toc30301"/>
      <w:bookmarkStart w:id="13" w:name="_Toc29797"/>
      <w:bookmarkStart w:id="14" w:name="_Toc27503"/>
      <w:r>
        <w:rPr>
          <w:rFonts w:hint="eastAsia" w:ascii="仿宋" w:hAnsi="仿宋" w:eastAsia="仿宋" w:cs="仿宋"/>
          <w:b/>
          <w:bCs/>
          <w:w w:val="100"/>
          <w:sz w:val="44"/>
          <w:szCs w:val="44"/>
          <w:lang w:val="en-US" w:eastAsia="zh-CN"/>
        </w:rPr>
        <w:t>响应文件</w:t>
      </w:r>
      <w:r>
        <w:rPr>
          <w:rFonts w:hint="eastAsia" w:ascii="仿宋" w:hAnsi="仿宋" w:eastAsia="仿宋" w:cs="仿宋"/>
          <w:b/>
          <w:bCs/>
          <w:w w:val="100"/>
          <w:sz w:val="44"/>
          <w:szCs w:val="44"/>
        </w:rPr>
        <w:t>格式</w:t>
      </w:r>
      <w:bookmarkEnd w:id="6"/>
      <w:bookmarkEnd w:id="7"/>
      <w:bookmarkEnd w:id="8"/>
      <w:bookmarkEnd w:id="9"/>
      <w:bookmarkEnd w:id="10"/>
      <w:bookmarkEnd w:id="11"/>
      <w:bookmarkEnd w:id="12"/>
      <w:bookmarkEnd w:id="13"/>
      <w:bookmarkEnd w:id="14"/>
    </w:p>
    <w:p w14:paraId="291340A8">
      <w:pPr>
        <w:numPr>
          <w:ilvl w:val="0"/>
          <w:numId w:val="0"/>
        </w:numPr>
        <w:ind w:leftChars="0"/>
        <w:rPr>
          <w:rFonts w:hint="eastAsia" w:ascii="仿宋" w:hAnsi="仿宋" w:eastAsia="仿宋" w:cs="仿宋"/>
          <w:b/>
          <w:bCs/>
          <w:sz w:val="24"/>
          <w:szCs w:val="24"/>
        </w:rPr>
      </w:pPr>
      <w:r>
        <w:rPr>
          <w:rFonts w:hint="eastAsia" w:ascii="仿宋" w:hAnsi="仿宋" w:eastAsia="仿宋" w:cs="仿宋"/>
          <w:b/>
          <w:bCs/>
          <w:sz w:val="24"/>
          <w:szCs w:val="24"/>
        </w:rPr>
        <w:t>请各响应人按后面格式制作响应文件，未给出格式的，响应人可自拟格式。</w:t>
      </w:r>
    </w:p>
    <w:p w14:paraId="4BE6F1AC">
      <w:pPr>
        <w:rPr>
          <w:rFonts w:hint="eastAsia" w:ascii="仿宋" w:hAnsi="仿宋" w:eastAsia="仿宋" w:cs="仿宋"/>
          <w:b/>
          <w:color w:val="000000"/>
          <w:sz w:val="24"/>
          <w:szCs w:val="24"/>
        </w:rPr>
      </w:pPr>
    </w:p>
    <w:p w14:paraId="50DDE4A9">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4145D8F2">
      <w:pPr>
        <w:pStyle w:val="29"/>
        <w:jc w:val="center"/>
        <w:rPr>
          <w:rFonts w:ascii="宋体" w:hAnsi="宋体"/>
          <w:b/>
          <w:bCs/>
          <w:sz w:val="72"/>
          <w:szCs w:val="44"/>
        </w:rPr>
      </w:pPr>
    </w:p>
    <w:p w14:paraId="2A01B62A">
      <w:pPr>
        <w:pStyle w:val="29"/>
        <w:jc w:val="center"/>
        <w:rPr>
          <w:rFonts w:ascii="宋体" w:hAnsi="宋体"/>
          <w:b/>
          <w:bCs/>
          <w:sz w:val="72"/>
          <w:szCs w:val="44"/>
        </w:rPr>
      </w:pPr>
    </w:p>
    <w:p w14:paraId="090053C1">
      <w:pPr>
        <w:pStyle w:val="29"/>
        <w:jc w:val="center"/>
        <w:rPr>
          <w:rFonts w:ascii="宋体" w:hAnsi="宋体"/>
          <w:b/>
          <w:bCs/>
          <w:sz w:val="72"/>
          <w:szCs w:val="44"/>
        </w:rPr>
      </w:pPr>
    </w:p>
    <w:p w14:paraId="38039DA3">
      <w:pPr>
        <w:pStyle w:val="29"/>
        <w:jc w:val="center"/>
        <w:rPr>
          <w:rFonts w:ascii="宋体" w:hAnsi="宋体"/>
          <w:b/>
          <w:bCs/>
          <w:sz w:val="72"/>
          <w:szCs w:val="44"/>
        </w:rPr>
      </w:pPr>
    </w:p>
    <w:p w14:paraId="4B45E5D5">
      <w:pPr>
        <w:pStyle w:val="29"/>
        <w:jc w:val="center"/>
        <w:rPr>
          <w:rFonts w:ascii="宋体" w:hAnsi="宋体"/>
          <w:b/>
          <w:bCs/>
          <w:sz w:val="72"/>
          <w:szCs w:val="44"/>
        </w:rPr>
      </w:pPr>
      <w:r>
        <w:rPr>
          <w:rFonts w:ascii="宋体" w:hAnsi="宋体"/>
          <w:b/>
          <w:bCs/>
          <w:sz w:val="72"/>
          <w:szCs w:val="44"/>
        </w:rPr>
        <w:t>响 应 文 件</w:t>
      </w:r>
    </w:p>
    <w:p w14:paraId="5D699CF8">
      <w:pPr>
        <w:pStyle w:val="29"/>
        <w:jc w:val="center"/>
        <w:rPr>
          <w:rFonts w:ascii="宋体" w:hAnsi="宋体"/>
          <w:b/>
          <w:bCs/>
          <w:sz w:val="44"/>
        </w:rPr>
      </w:pPr>
    </w:p>
    <w:p w14:paraId="54714FDD">
      <w:pPr>
        <w:pStyle w:val="29"/>
        <w:rPr>
          <w:rFonts w:ascii="宋体" w:hAnsi="宋体"/>
          <w:b/>
          <w:bCs/>
          <w:sz w:val="44"/>
        </w:rPr>
      </w:pPr>
    </w:p>
    <w:p w14:paraId="3784E446">
      <w:pPr>
        <w:pStyle w:val="29"/>
        <w:jc w:val="center"/>
        <w:rPr>
          <w:rFonts w:ascii="宋体" w:hAnsi="宋体"/>
          <w:b/>
          <w:bCs/>
          <w:sz w:val="44"/>
        </w:rPr>
      </w:pPr>
    </w:p>
    <w:p w14:paraId="4B9A28FC">
      <w:pPr>
        <w:pStyle w:val="30"/>
      </w:pPr>
    </w:p>
    <w:p w14:paraId="0C7BB0FD">
      <w:pPr>
        <w:pStyle w:val="30"/>
      </w:pPr>
    </w:p>
    <w:p w14:paraId="6D995F16">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rPr>
      </w:pPr>
      <w:r>
        <w:rPr>
          <w:rFonts w:hint="eastAsia" w:ascii="宋体" w:hAnsi="宋体"/>
          <w:b/>
          <w:sz w:val="36"/>
        </w:rPr>
        <w:t>响应项目名称：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3C202694">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u w:val="single"/>
        </w:rPr>
      </w:pPr>
      <w:r>
        <w:rPr>
          <w:rFonts w:hint="eastAsia" w:ascii="宋体" w:hAnsi="宋体"/>
          <w:b/>
          <w:sz w:val="36"/>
        </w:rPr>
        <w:t>响应项目编号：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C54A3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6"/>
          <w:u w:val="single"/>
        </w:rPr>
      </w:pPr>
      <w:r>
        <w:rPr>
          <w:rFonts w:hint="eastAsia" w:ascii="宋体" w:hAnsi="宋体"/>
          <w:b/>
          <w:sz w:val="36"/>
        </w:rPr>
        <w:t xml:space="preserve">      响应单位名称：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0D2B94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6"/>
          <w:u w:val="single"/>
        </w:rPr>
      </w:pP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7A0D0C6D">
      <w:pPr>
        <w:pStyle w:val="10"/>
        <w:rPr>
          <w:rFonts w:hint="eastAsia"/>
        </w:rPr>
      </w:pPr>
    </w:p>
    <w:p w14:paraId="5CAAE870">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rPr>
      </w:pPr>
      <w:r>
        <w:rPr>
          <w:rFonts w:hint="eastAsia" w:ascii="宋体" w:hAnsi="宋体"/>
          <w:b/>
          <w:sz w:val="36"/>
        </w:rPr>
        <w:t>授权代理人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rPr>
        <w:t xml:space="preserve">  </w:t>
      </w:r>
    </w:p>
    <w:p w14:paraId="68D293D1">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bCs/>
          <w:sz w:val="32"/>
          <w:szCs w:val="32"/>
        </w:rPr>
      </w:pPr>
      <w:r>
        <w:rPr>
          <w:rFonts w:hint="eastAsia" w:ascii="宋体" w:hAnsi="宋体"/>
          <w:b/>
          <w:sz w:val="36"/>
        </w:rPr>
        <w:t>联 系 电 话：</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621544D6">
      <w:pPr>
        <w:rPr>
          <w:rFonts w:hint="eastAsia" w:ascii="仿宋" w:hAnsi="仿宋" w:eastAsia="仿宋" w:cs="仿宋"/>
          <w:b/>
          <w:color w:val="000000"/>
          <w:sz w:val="24"/>
          <w:szCs w:val="24"/>
        </w:rPr>
      </w:pPr>
    </w:p>
    <w:p w14:paraId="43C16D28">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74A2277F">
      <w:pPr>
        <w:jc w:val="center"/>
        <w:rPr>
          <w:rFonts w:hint="eastAsia" w:ascii="宋体" w:hAnsi="宋体"/>
          <w:b/>
          <w:bCs/>
          <w:sz w:val="32"/>
          <w:szCs w:val="32"/>
        </w:rPr>
      </w:pPr>
      <w:r>
        <w:rPr>
          <w:rFonts w:hint="eastAsia" w:ascii="宋体" w:hAnsi="宋体"/>
          <w:b/>
          <w:bCs/>
          <w:sz w:val="32"/>
          <w:szCs w:val="32"/>
        </w:rPr>
        <w:t>响应文件目录</w:t>
      </w:r>
    </w:p>
    <w:p w14:paraId="6A46E7F9">
      <w:pPr>
        <w:spacing w:line="440" w:lineRule="exact"/>
        <w:jc w:val="center"/>
        <w:rPr>
          <w:rFonts w:ascii="宋体" w:hAnsi="宋体"/>
          <w:b/>
        </w:rPr>
      </w:pPr>
      <w:r>
        <w:rPr>
          <w:rFonts w:hint="eastAsia" w:ascii="宋体" w:hAnsi="宋体"/>
          <w:b/>
        </w:rPr>
        <w:t>（注：须逐项标识页码）</w:t>
      </w:r>
    </w:p>
    <w:p w14:paraId="05CFC350">
      <w:pPr>
        <w:spacing w:line="480" w:lineRule="exact"/>
        <w:rPr>
          <w:rFonts w:ascii="宋体" w:hAnsi="宋体"/>
        </w:rPr>
      </w:pPr>
    </w:p>
    <w:p w14:paraId="6ECBA426">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6750479B">
      <w:pPr>
        <w:pStyle w:val="3"/>
        <w:bidi w:val="0"/>
        <w:rPr>
          <w:rFonts w:hint="eastAsia"/>
        </w:rPr>
      </w:pPr>
      <w:r>
        <w:rPr>
          <w:rFonts w:hint="eastAsia"/>
        </w:rPr>
        <w:t>附件</w:t>
      </w:r>
      <w:r>
        <w:rPr>
          <w:rFonts w:hint="eastAsia"/>
          <w:lang w:val="en-US" w:eastAsia="zh-CN"/>
        </w:rPr>
        <w:t xml:space="preserve">1 </w:t>
      </w:r>
      <w:r>
        <w:rPr>
          <w:rFonts w:hint="eastAsia"/>
        </w:rPr>
        <w:t>报价函</w:t>
      </w:r>
    </w:p>
    <w:p w14:paraId="6C9ADFD5">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报  价  函</w:t>
      </w:r>
    </w:p>
    <w:p w14:paraId="6748E570">
      <w:pPr>
        <w:pStyle w:val="6"/>
        <w:spacing w:line="360" w:lineRule="auto"/>
        <w:ind w:firstLine="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南京中医药大学</w:t>
      </w:r>
      <w:r>
        <w:rPr>
          <w:rFonts w:hint="eastAsia" w:ascii="宋体" w:hAnsi="宋体" w:cs="宋体"/>
          <w:color w:val="000000"/>
          <w:sz w:val="24"/>
          <w:szCs w:val="24"/>
          <w:highlight w:val="none"/>
          <w:u w:val="none"/>
          <w:lang w:val="en-US" w:eastAsia="zh-CN"/>
        </w:rPr>
        <w:t>泰州校区</w:t>
      </w:r>
      <w:r>
        <w:rPr>
          <w:rFonts w:hint="eastAsia" w:ascii="宋体" w:hAnsi="宋体" w:eastAsia="宋体" w:cs="宋体"/>
          <w:color w:val="000000"/>
          <w:sz w:val="24"/>
          <w:szCs w:val="24"/>
          <w:highlight w:val="none"/>
          <w:u w:val="none"/>
        </w:rPr>
        <w:t>：</w:t>
      </w:r>
    </w:p>
    <w:p w14:paraId="6B524BB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(一)根据已收到的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遴选文件，我单位将遵照项目遴选文件的规定，经认真研究遴选文件后，现作如下响应报价：</w:t>
      </w:r>
    </w:p>
    <w:p w14:paraId="4C0D67E6">
      <w:pPr>
        <w:pStyle w:val="12"/>
        <w:rPr>
          <w:rFonts w:hint="eastAsia" w:ascii="宋体" w:hAnsi="宋体" w:eastAsia="宋体" w:cs="宋体"/>
          <w:sz w:val="24"/>
          <w:szCs w:val="24"/>
        </w:rPr>
      </w:pPr>
      <w:r>
        <w:rPr>
          <w:rFonts w:hint="eastAsia" w:ascii="宋体" w:hAnsi="宋体" w:eastAsia="宋体" w:cs="宋体"/>
          <w:sz w:val="24"/>
          <w:szCs w:val="24"/>
        </w:rPr>
        <w:t>投标报价：人民币大写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p>
    <w:p w14:paraId="4E6C8160">
      <w:pPr>
        <w:pStyle w:val="10"/>
        <w:ind w:left="0" w:leftChars="0" w:firstLine="0" w:firstLineChars="0"/>
        <w:rPr>
          <w:rFonts w:hint="eastAsia" w:ascii="宋体" w:hAnsi="宋体" w:eastAsia="宋体" w:cs="宋体"/>
          <w:sz w:val="24"/>
          <w:szCs w:val="24"/>
        </w:rPr>
      </w:pPr>
    </w:p>
    <w:p w14:paraId="03801B74">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)我方决不提供虚假材料谋取成交，决不采取不正当手段诋毁、排挤其他承包商，决不与发包人、其它承包商恶意串通，决不向发包人及谈判小组进行商业贿赂。如有违反，愿</w:t>
      </w:r>
      <w:r>
        <w:rPr>
          <w:rFonts w:hint="eastAsia" w:ascii="宋体" w:hAnsi="宋体" w:eastAsia="宋体" w:cs="宋体"/>
          <w:sz w:val="24"/>
          <w:szCs w:val="24"/>
        </w:rPr>
        <w:t>无条件接受贵方及相关管理部门的处罚。</w:t>
      </w:r>
    </w:p>
    <w:p w14:paraId="48D97A76">
      <w:pPr>
        <w:pStyle w:val="10"/>
        <w:ind w:left="0" w:leftChars="0" w:firstLine="0" w:firstLineChars="0"/>
        <w:rPr>
          <w:rFonts w:hint="eastAsia" w:ascii="宋体" w:hAnsi="宋体" w:eastAsia="宋体" w:cs="宋体"/>
          <w:sz w:val="24"/>
          <w:szCs w:val="24"/>
        </w:rPr>
      </w:pPr>
    </w:p>
    <w:p w14:paraId="0D0C3059">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w:t>
      </w:r>
      <w:r>
        <w:rPr>
          <w:rFonts w:hint="eastAsia" w:ascii="宋体" w:hAnsi="宋体" w:eastAsia="宋体" w:cs="宋体"/>
          <w:sz w:val="24"/>
          <w:szCs w:val="24"/>
        </w:rPr>
        <w:t xml:space="preserve"> 贵单位的遴选文件、成交通知书和本响应文件将构成约束我们双方的合同组成部分。</w:t>
      </w:r>
    </w:p>
    <w:p w14:paraId="3C464EAE">
      <w:pPr>
        <w:spacing w:line="360" w:lineRule="auto"/>
        <w:ind w:firstLine="480" w:firstLineChars="200"/>
        <w:rPr>
          <w:rFonts w:hint="eastAsia" w:ascii="宋体" w:hAnsi="宋体" w:eastAsia="宋体" w:cs="宋体"/>
          <w:color w:val="000000"/>
          <w:sz w:val="24"/>
          <w:szCs w:val="24"/>
        </w:rPr>
      </w:pPr>
    </w:p>
    <w:p w14:paraId="638857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10AF75D3">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响应人</w:t>
      </w:r>
      <w:r>
        <w:rPr>
          <w:rFonts w:hint="eastAsia" w:ascii="宋体" w:hAnsi="宋体" w:eastAsia="宋体" w:cs="宋体"/>
          <w:color w:val="000000"/>
          <w:sz w:val="24"/>
          <w:szCs w:val="24"/>
        </w:rPr>
        <w:t>(盖法人章)：</w:t>
      </w:r>
      <w:r>
        <w:rPr>
          <w:rFonts w:hint="eastAsia" w:ascii="宋体" w:hAnsi="宋体" w:eastAsia="宋体" w:cs="宋体"/>
          <w:color w:val="000000"/>
          <w:sz w:val="24"/>
          <w:szCs w:val="24"/>
          <w:u w:val="single"/>
        </w:rPr>
        <w:t xml:space="preserve">                    </w:t>
      </w:r>
    </w:p>
    <w:p w14:paraId="74FC0D3A">
      <w:pPr>
        <w:pStyle w:val="6"/>
        <w:spacing w:line="360" w:lineRule="auto"/>
        <w:ind w:firstLine="0"/>
        <w:rPr>
          <w:rFonts w:hint="eastAsia" w:ascii="宋体" w:hAnsi="宋体" w:eastAsia="宋体" w:cs="宋体"/>
          <w:color w:val="000000"/>
          <w:sz w:val="24"/>
          <w:szCs w:val="24"/>
          <w:u w:val="single"/>
        </w:rPr>
      </w:pPr>
    </w:p>
    <w:p w14:paraId="0CA79E5A">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法定代表人或代理人(签字或盖章)：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66F4176B">
      <w:pPr>
        <w:pStyle w:val="6"/>
        <w:spacing w:line="360" w:lineRule="auto"/>
        <w:ind w:firstLine="0"/>
        <w:rPr>
          <w:rFonts w:hint="eastAsia" w:ascii="宋体" w:hAnsi="宋体" w:eastAsia="宋体" w:cs="宋体"/>
          <w:color w:val="000000"/>
          <w:sz w:val="24"/>
          <w:szCs w:val="24"/>
        </w:rPr>
      </w:pPr>
    </w:p>
    <w:p w14:paraId="65B94BE0">
      <w:pPr>
        <w:pStyle w:val="6"/>
        <w:spacing w:line="360" w:lineRule="auto"/>
        <w:ind w:firstLine="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5C0AD204">
      <w:pPr>
        <w:widowControl/>
        <w:jc w:val="left"/>
      </w:pPr>
      <w:r>
        <w:br w:type="page"/>
      </w:r>
    </w:p>
    <w:p w14:paraId="40D23F17">
      <w:pPr>
        <w:pStyle w:val="3"/>
        <w:bidi w:val="0"/>
        <w:rPr>
          <w:rFonts w:hint="eastAsia" w:ascii="黑体" w:hAnsi="宋体" w:eastAsia="黑体"/>
          <w:b/>
          <w:color w:val="000000"/>
          <w:sz w:val="30"/>
          <w:szCs w:val="30"/>
        </w:rPr>
      </w:pPr>
      <w:r>
        <w:rPr>
          <w:rFonts w:hint="eastAsia"/>
        </w:rPr>
        <w:t>附件</w:t>
      </w:r>
      <w:r>
        <w:rPr>
          <w:rFonts w:hint="eastAsia"/>
          <w:lang w:val="en-US" w:eastAsia="zh-CN"/>
        </w:rPr>
        <w:t xml:space="preserve">2 </w:t>
      </w:r>
      <w:r>
        <w:rPr>
          <w:rFonts w:hint="eastAsia"/>
        </w:rPr>
        <w:t>法定代表人资格证明书</w:t>
      </w:r>
    </w:p>
    <w:p w14:paraId="74BE791A">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法定代表人资格证明书</w:t>
      </w:r>
    </w:p>
    <w:p w14:paraId="17E8C833">
      <w:pPr>
        <w:spacing w:line="360" w:lineRule="auto"/>
        <w:rPr>
          <w:rFonts w:hint="eastAsia" w:ascii="宋体" w:hAnsi="宋体"/>
          <w:color w:val="000000"/>
          <w:sz w:val="24"/>
          <w:szCs w:val="24"/>
        </w:rPr>
      </w:pPr>
      <w:r>
        <w:rPr>
          <w:rFonts w:hint="eastAsia" w:ascii="宋体" w:hAnsi="宋体"/>
          <w:color w:val="000000"/>
          <w:sz w:val="24"/>
          <w:szCs w:val="24"/>
        </w:rPr>
        <w:t>单位名称：</w:t>
      </w:r>
    </w:p>
    <w:p w14:paraId="28AE6CDE">
      <w:pPr>
        <w:spacing w:line="360" w:lineRule="auto"/>
        <w:rPr>
          <w:rFonts w:hint="eastAsia" w:ascii="宋体" w:hAnsi="宋体"/>
          <w:color w:val="000000"/>
          <w:sz w:val="24"/>
          <w:szCs w:val="24"/>
        </w:rPr>
      </w:pPr>
      <w:r>
        <w:rPr>
          <w:rFonts w:hint="eastAsia" w:ascii="宋体" w:hAnsi="宋体"/>
          <w:color w:val="000000"/>
          <w:sz w:val="24"/>
          <w:szCs w:val="24"/>
        </w:rPr>
        <w:t>地址：</w:t>
      </w:r>
    </w:p>
    <w:p w14:paraId="3719F1E3">
      <w:pPr>
        <w:spacing w:line="360" w:lineRule="auto"/>
        <w:rPr>
          <w:rFonts w:hint="eastAsia"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r>
        <w:rPr>
          <w:rFonts w:hint="eastAsia" w:ascii="宋体" w:hAnsi="宋体"/>
          <w:color w:val="000000"/>
          <w:sz w:val="24"/>
          <w:szCs w:val="24"/>
          <w:u w:val="single"/>
        </w:rPr>
        <w:t xml:space="preserve">           </w:t>
      </w:r>
      <w:r>
        <w:rPr>
          <w:rFonts w:hint="eastAsia" w:ascii="宋体" w:hAnsi="宋体"/>
          <w:color w:val="000000"/>
          <w:sz w:val="24"/>
          <w:szCs w:val="24"/>
        </w:rPr>
        <w:t>年龄：</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r>
        <w:rPr>
          <w:rFonts w:hint="eastAsia" w:ascii="宋体" w:hAnsi="宋体"/>
          <w:color w:val="000000"/>
          <w:sz w:val="24"/>
          <w:szCs w:val="24"/>
        </w:rPr>
        <w:t>系</w:t>
      </w:r>
      <w:r>
        <w:rPr>
          <w:rFonts w:hint="eastAsia" w:ascii="宋体" w:hAnsi="宋体"/>
          <w:color w:val="000000"/>
          <w:sz w:val="24"/>
          <w:szCs w:val="24"/>
          <w:u w:val="single"/>
        </w:rPr>
        <w:t xml:space="preserve">  </w:t>
      </w:r>
    </w:p>
    <w:p w14:paraId="4500995B">
      <w:pPr>
        <w:spacing w:line="360" w:lineRule="auto"/>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的法定代表人。为签署</w:t>
      </w:r>
      <w:r>
        <w:rPr>
          <w:rFonts w:hint="eastAsia" w:ascii="宋体" w:hAnsi="宋体"/>
          <w:color w:val="000000"/>
          <w:sz w:val="24"/>
          <w:szCs w:val="24"/>
          <w:u w:val="single"/>
        </w:rPr>
        <w:t xml:space="preserve">                  </w:t>
      </w:r>
      <w:r>
        <w:rPr>
          <w:rFonts w:hint="eastAsia" w:ascii="宋体" w:hAnsi="宋体"/>
          <w:color w:val="000000"/>
          <w:sz w:val="24"/>
          <w:szCs w:val="24"/>
        </w:rPr>
        <w:t>项目的响应文件进行投标遴选、合同谈判、签署合同和处理与之有关的一切事务。</w:t>
      </w:r>
    </w:p>
    <w:p w14:paraId="365F16D6">
      <w:pPr>
        <w:spacing w:line="360" w:lineRule="auto"/>
        <w:ind w:firstLine="480"/>
        <w:rPr>
          <w:rFonts w:hint="eastAsia" w:ascii="宋体" w:hAnsi="宋体"/>
          <w:color w:val="000000"/>
          <w:sz w:val="24"/>
          <w:szCs w:val="24"/>
        </w:rPr>
      </w:pPr>
      <w:r>
        <w:rPr>
          <w:rFonts w:hint="eastAsia" w:ascii="宋体" w:hAnsi="宋体"/>
          <w:color w:val="000000"/>
          <w:sz w:val="24"/>
          <w:szCs w:val="24"/>
        </w:rPr>
        <w:t>特此证明。</w:t>
      </w:r>
    </w:p>
    <w:p w14:paraId="6B37DACA">
      <w:pPr>
        <w:spacing w:line="360" w:lineRule="auto"/>
        <w:rPr>
          <w:rFonts w:hint="eastAsia" w:ascii="宋体" w:hAnsi="宋体"/>
          <w:color w:val="000000"/>
          <w:sz w:val="24"/>
          <w:szCs w:val="24"/>
        </w:rPr>
      </w:pPr>
    </w:p>
    <w:p w14:paraId="0CD51521">
      <w:pPr>
        <w:spacing w:line="360" w:lineRule="auto"/>
        <w:rPr>
          <w:rFonts w:hint="eastAsia" w:ascii="宋体" w:hAnsi="宋体"/>
          <w:color w:val="000000"/>
          <w:sz w:val="24"/>
          <w:szCs w:val="24"/>
        </w:rPr>
      </w:pPr>
      <w:r>
        <w:rPr>
          <w:rFonts w:hint="eastAsia" w:ascii="宋体" w:hAnsi="宋体"/>
          <w:color w:val="000000"/>
          <w:sz w:val="24"/>
          <w:szCs w:val="24"/>
        </w:rPr>
        <w:t>附：法定代表人身份证复印件。</w:t>
      </w:r>
    </w:p>
    <w:p w14:paraId="3793C27F">
      <w:pPr>
        <w:spacing w:line="360" w:lineRule="auto"/>
        <w:rPr>
          <w:rFonts w:hint="eastAsia" w:ascii="宋体" w:hAnsi="宋体"/>
          <w:color w:val="000000"/>
          <w:sz w:val="24"/>
          <w:szCs w:val="24"/>
        </w:rPr>
      </w:pPr>
    </w:p>
    <w:p w14:paraId="54C5C3F9">
      <w:pPr>
        <w:spacing w:line="360" w:lineRule="auto"/>
        <w:rPr>
          <w:rFonts w:hint="eastAsia" w:ascii="宋体" w:hAnsi="宋体"/>
          <w:color w:val="000000"/>
          <w:sz w:val="24"/>
          <w:szCs w:val="24"/>
        </w:rPr>
      </w:pPr>
      <w:r>
        <w:rPr>
          <w:rFonts w:hint="eastAsia" w:ascii="宋体" w:hAnsi="宋体"/>
          <w:color w:val="000000"/>
          <w:sz w:val="24"/>
          <w:szCs w:val="24"/>
        </w:rPr>
        <w:t>注：本身份证明需由投标人加盖单位公章。</w:t>
      </w:r>
    </w:p>
    <w:p w14:paraId="59E7763B">
      <w:pPr>
        <w:pStyle w:val="10"/>
        <w:ind w:left="0" w:leftChars="0" w:firstLine="0" w:firstLineChars="0"/>
        <w:rPr>
          <w:rFonts w:hint="eastAsia"/>
        </w:rPr>
      </w:pPr>
    </w:p>
    <w:p w14:paraId="3AEA9C82">
      <w:pPr>
        <w:spacing w:line="360" w:lineRule="auto"/>
        <w:ind w:firstLine="480"/>
        <w:jc w:val="right"/>
        <w:rPr>
          <w:rFonts w:hint="eastAsia" w:ascii="宋体" w:hAnsi="宋体"/>
          <w:color w:val="000000"/>
          <w:sz w:val="24"/>
          <w:szCs w:val="24"/>
        </w:rPr>
      </w:pPr>
      <w:r>
        <w:rPr>
          <w:rFonts w:hint="eastAsia" w:ascii="宋体" w:hAnsi="宋体"/>
          <w:color w:val="000000"/>
          <w:sz w:val="24"/>
          <w:szCs w:val="24"/>
        </w:rPr>
        <w:t>响应人：（盖章）</w:t>
      </w:r>
    </w:p>
    <w:p w14:paraId="114C6C28">
      <w:pPr>
        <w:spacing w:line="360" w:lineRule="auto"/>
        <w:ind w:firstLine="480"/>
        <w:jc w:val="right"/>
        <w:rPr>
          <w:rFonts w:hint="eastAsia" w:ascii="宋体" w:hAnsi="宋体"/>
          <w:color w:val="000000"/>
          <w:sz w:val="24"/>
          <w:szCs w:val="24"/>
        </w:rPr>
      </w:pPr>
      <w:r>
        <w:rPr>
          <w:rFonts w:hint="eastAsia" w:ascii="宋体" w:hAnsi="宋体"/>
          <w:color w:val="000000"/>
          <w:sz w:val="24"/>
          <w:szCs w:val="24"/>
        </w:rPr>
        <w:t>日期：    年    月    日</w:t>
      </w:r>
    </w:p>
    <w:p w14:paraId="1C0FFC28">
      <w:pPr>
        <w:spacing w:line="360" w:lineRule="auto"/>
        <w:jc w:val="center"/>
        <w:rPr>
          <w:rFonts w:hint="eastAsia" w:ascii="黑体" w:hAnsi="宋体" w:eastAsia="黑体"/>
          <w:b/>
          <w:color w:val="000000"/>
          <w:sz w:val="30"/>
          <w:szCs w:val="30"/>
        </w:rPr>
      </w:pPr>
    </w:p>
    <w:p w14:paraId="25C83DD4">
      <w:pPr>
        <w:rPr>
          <w:rFonts w:hint="eastAsia" w:ascii="黑体" w:hAnsi="宋体" w:eastAsia="黑体"/>
          <w:b/>
          <w:color w:val="000000"/>
          <w:sz w:val="30"/>
          <w:szCs w:val="30"/>
        </w:rPr>
      </w:pPr>
      <w:r>
        <w:rPr>
          <w:rFonts w:hint="eastAsia" w:ascii="黑体" w:hAnsi="宋体" w:eastAsia="黑体"/>
          <w:b/>
          <w:color w:val="000000"/>
          <w:sz w:val="30"/>
          <w:szCs w:val="30"/>
        </w:rPr>
        <w:br w:type="page"/>
      </w:r>
    </w:p>
    <w:p w14:paraId="79BABA0D">
      <w:pPr>
        <w:pStyle w:val="3"/>
        <w:bidi w:val="0"/>
        <w:rPr>
          <w:rFonts w:hint="eastAsia" w:ascii="黑体" w:hAnsi="宋体" w:eastAsia="黑体"/>
          <w:b/>
          <w:color w:val="000000"/>
          <w:sz w:val="30"/>
          <w:szCs w:val="30"/>
        </w:rPr>
      </w:pPr>
      <w:r>
        <w:rPr>
          <w:rFonts w:hint="eastAsia"/>
        </w:rPr>
        <w:t>附件</w:t>
      </w:r>
      <w:r>
        <w:rPr>
          <w:rFonts w:hint="eastAsia"/>
          <w:lang w:val="en-US" w:eastAsia="zh-CN"/>
        </w:rPr>
        <w:t xml:space="preserve">3 </w:t>
      </w:r>
      <w:r>
        <w:rPr>
          <w:rFonts w:hint="eastAsia"/>
        </w:rPr>
        <w:t>授权委托书</w:t>
      </w:r>
    </w:p>
    <w:p w14:paraId="4E02093D">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授权委托书</w:t>
      </w:r>
    </w:p>
    <w:p w14:paraId="457F1A75">
      <w:pPr>
        <w:spacing w:line="360" w:lineRule="auto"/>
        <w:ind w:firstLine="480"/>
        <w:rPr>
          <w:rFonts w:hint="eastAsia" w:ascii="宋体" w:hAnsi="宋体"/>
          <w:color w:val="000000"/>
          <w:sz w:val="24"/>
          <w:szCs w:val="24"/>
        </w:rPr>
      </w:pPr>
      <w:r>
        <w:rPr>
          <w:rFonts w:hint="eastAsia" w:ascii="宋体" w:hAnsi="宋体"/>
          <w:color w:val="000000"/>
          <w:sz w:val="24"/>
          <w:szCs w:val="24"/>
        </w:rPr>
        <w:t>本授权委托书声明：我</w:t>
      </w:r>
      <w:r>
        <w:rPr>
          <w:rFonts w:hint="eastAsia" w:ascii="宋体" w:hAnsi="宋体"/>
          <w:color w:val="000000"/>
          <w:sz w:val="24"/>
          <w:szCs w:val="24"/>
          <w:u w:val="single"/>
        </w:rPr>
        <w:t xml:space="preserve">            </w:t>
      </w:r>
      <w:r>
        <w:rPr>
          <w:rFonts w:hint="eastAsia" w:ascii="宋体" w:hAnsi="宋体"/>
          <w:color w:val="000000"/>
          <w:sz w:val="24"/>
          <w:szCs w:val="24"/>
        </w:rPr>
        <w:t>（姓名）系</w:t>
      </w:r>
      <w:r>
        <w:rPr>
          <w:rFonts w:hint="eastAsia" w:ascii="宋体" w:hAnsi="宋体"/>
          <w:color w:val="000000"/>
          <w:sz w:val="24"/>
          <w:szCs w:val="24"/>
          <w:u w:val="single"/>
        </w:rPr>
        <w:t xml:space="preserve">            </w:t>
      </w:r>
      <w:r>
        <w:rPr>
          <w:rFonts w:hint="eastAsia" w:ascii="宋体" w:hAnsi="宋体"/>
          <w:color w:val="000000"/>
          <w:sz w:val="24"/>
          <w:szCs w:val="24"/>
        </w:rPr>
        <w:t>（响应人名称）的法定代表人，现授权委托</w:t>
      </w:r>
      <w:r>
        <w:rPr>
          <w:rFonts w:hint="eastAsia" w:ascii="宋体" w:hAnsi="宋体"/>
          <w:color w:val="000000"/>
          <w:sz w:val="24"/>
          <w:szCs w:val="24"/>
          <w:u w:val="single"/>
        </w:rPr>
        <w:t xml:space="preserve">            </w:t>
      </w:r>
      <w:r>
        <w:rPr>
          <w:rFonts w:hint="eastAsia" w:ascii="宋体" w:hAnsi="宋体"/>
          <w:color w:val="000000"/>
          <w:sz w:val="24"/>
          <w:szCs w:val="24"/>
        </w:rPr>
        <w:t>（单位名称）的</w:t>
      </w:r>
      <w:r>
        <w:rPr>
          <w:rFonts w:hint="eastAsia" w:ascii="宋体" w:hAnsi="宋体"/>
          <w:color w:val="000000"/>
          <w:sz w:val="24"/>
          <w:szCs w:val="24"/>
          <w:u w:val="single"/>
        </w:rPr>
        <w:t xml:space="preserve">             </w:t>
      </w:r>
      <w:r>
        <w:rPr>
          <w:rFonts w:hint="eastAsia" w:ascii="宋体" w:hAnsi="宋体"/>
          <w:color w:val="000000"/>
          <w:sz w:val="24"/>
          <w:szCs w:val="24"/>
        </w:rPr>
        <w:t>（姓名）为我公司代理人，参加</w:t>
      </w:r>
      <w:r>
        <w:rPr>
          <w:rFonts w:hint="eastAsia" w:ascii="宋体" w:hAnsi="宋体"/>
          <w:color w:val="000000"/>
          <w:sz w:val="24"/>
          <w:szCs w:val="24"/>
          <w:u w:val="single"/>
        </w:rPr>
        <w:t xml:space="preserve">           </w:t>
      </w:r>
      <w:r>
        <w:rPr>
          <w:rFonts w:hint="eastAsia" w:ascii="宋体" w:hAnsi="宋体"/>
          <w:color w:val="000000"/>
          <w:sz w:val="24"/>
          <w:szCs w:val="24"/>
        </w:rPr>
        <w:t>（采购人）的</w:t>
      </w:r>
      <w:r>
        <w:rPr>
          <w:rFonts w:hint="eastAsia" w:ascii="宋体" w:hAnsi="宋体"/>
          <w:color w:val="000000"/>
          <w:sz w:val="24"/>
          <w:szCs w:val="24"/>
          <w:u w:val="single"/>
        </w:rPr>
        <w:t xml:space="preserve">               </w:t>
      </w:r>
      <w:r>
        <w:rPr>
          <w:rFonts w:hint="eastAsia" w:ascii="宋体" w:hAnsi="宋体"/>
          <w:color w:val="000000"/>
          <w:sz w:val="24"/>
          <w:szCs w:val="24"/>
        </w:rPr>
        <w:t>项目的报价活动。代理人在报价、评审、合同谈判过程中所签署的一切文件和处理与之有关的一切事务，我均予以承认。</w:t>
      </w:r>
    </w:p>
    <w:p w14:paraId="34C1CFC2">
      <w:pPr>
        <w:spacing w:line="360" w:lineRule="auto"/>
        <w:ind w:firstLine="480"/>
        <w:rPr>
          <w:rFonts w:hint="eastAsia" w:ascii="宋体" w:hAnsi="宋体"/>
          <w:color w:val="000000"/>
          <w:sz w:val="24"/>
          <w:szCs w:val="24"/>
        </w:rPr>
      </w:pPr>
    </w:p>
    <w:p w14:paraId="04DA20AD">
      <w:pPr>
        <w:spacing w:line="360" w:lineRule="auto"/>
        <w:ind w:firstLine="480"/>
        <w:rPr>
          <w:rFonts w:hint="eastAsia" w:ascii="宋体" w:hAnsi="宋体"/>
          <w:color w:val="000000"/>
          <w:sz w:val="24"/>
          <w:szCs w:val="24"/>
        </w:rPr>
      </w:pPr>
      <w:r>
        <w:rPr>
          <w:rFonts w:hint="eastAsia" w:ascii="宋体" w:hAnsi="宋体"/>
          <w:color w:val="000000"/>
          <w:sz w:val="24"/>
          <w:szCs w:val="24"/>
        </w:rPr>
        <w:t>代理人无转委权。特此委托。</w:t>
      </w:r>
    </w:p>
    <w:p w14:paraId="0A50FC5E">
      <w:pPr>
        <w:spacing w:line="360" w:lineRule="auto"/>
        <w:ind w:firstLine="480"/>
        <w:rPr>
          <w:rFonts w:hint="eastAsia" w:ascii="宋体" w:hAnsi="宋体"/>
          <w:color w:val="000000"/>
          <w:sz w:val="24"/>
          <w:szCs w:val="24"/>
        </w:rPr>
      </w:pPr>
    </w:p>
    <w:p w14:paraId="283761FC">
      <w:pPr>
        <w:spacing w:line="360" w:lineRule="auto"/>
        <w:ind w:firstLine="480"/>
        <w:rPr>
          <w:rFonts w:hint="eastAsia" w:ascii="宋体" w:hAnsi="宋体"/>
          <w:color w:val="000000"/>
          <w:sz w:val="24"/>
          <w:szCs w:val="24"/>
        </w:rPr>
      </w:pPr>
      <w:r>
        <w:rPr>
          <w:rFonts w:hint="eastAsia" w:ascii="宋体" w:hAnsi="宋体"/>
          <w:color w:val="000000"/>
          <w:sz w:val="24"/>
          <w:szCs w:val="24"/>
        </w:rPr>
        <w:t>代理人签名（手写）：            性别：                      年龄：</w:t>
      </w:r>
    </w:p>
    <w:p w14:paraId="57C4F847">
      <w:pPr>
        <w:spacing w:line="360" w:lineRule="auto"/>
        <w:ind w:firstLine="480"/>
        <w:rPr>
          <w:rFonts w:hint="eastAsia" w:ascii="宋体" w:hAnsi="宋体"/>
          <w:color w:val="000000"/>
          <w:sz w:val="24"/>
          <w:szCs w:val="24"/>
        </w:rPr>
      </w:pPr>
      <w:r>
        <w:rPr>
          <w:rFonts w:hint="eastAsia" w:ascii="宋体" w:hAnsi="宋体"/>
          <w:color w:val="000000"/>
          <w:sz w:val="24"/>
          <w:szCs w:val="24"/>
        </w:rPr>
        <w:t>身份证号码：                    部门：                      职务：</w:t>
      </w:r>
    </w:p>
    <w:p w14:paraId="5CCC44A8">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14:paraId="6776BB76">
      <w:pPr>
        <w:spacing w:line="360" w:lineRule="auto"/>
        <w:ind w:firstLine="480"/>
        <w:rPr>
          <w:rFonts w:hint="eastAsia" w:ascii="宋体" w:hAnsi="宋体"/>
          <w:color w:val="000000"/>
          <w:sz w:val="24"/>
          <w:szCs w:val="24"/>
        </w:rPr>
      </w:pPr>
    </w:p>
    <w:p w14:paraId="24F3B608">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响应人：（盖章）</w:t>
      </w:r>
    </w:p>
    <w:p w14:paraId="32B2B256">
      <w:pPr>
        <w:spacing w:line="360" w:lineRule="auto"/>
        <w:ind w:firstLine="480"/>
        <w:rPr>
          <w:rFonts w:hint="eastAsia" w:ascii="宋体" w:hAnsi="宋体"/>
          <w:color w:val="000000"/>
          <w:sz w:val="24"/>
          <w:szCs w:val="24"/>
        </w:rPr>
      </w:pPr>
    </w:p>
    <w:p w14:paraId="10E9E5EE">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法定代表人：（签字或盖章）</w:t>
      </w:r>
    </w:p>
    <w:p w14:paraId="5B352B5C">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14:paraId="3ACAF25E">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授权日期：  年   月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日</w:t>
      </w:r>
    </w:p>
    <w:p w14:paraId="4CCBF171">
      <w:pPr>
        <w:pStyle w:val="10"/>
        <w:ind w:left="0" w:leftChars="0" w:firstLine="0" w:firstLineChars="0"/>
        <w:rPr>
          <w:rFonts w:hint="eastAsia" w:ascii="宋体" w:hAnsi="宋体" w:eastAsia="宋体" w:cs="宋体"/>
        </w:rPr>
      </w:pPr>
    </w:p>
    <w:p w14:paraId="56A2C3F6">
      <w:pPr>
        <w:spacing w:line="360" w:lineRule="auto"/>
        <w:ind w:firstLine="435"/>
        <w:rPr>
          <w:rFonts w:hint="eastAsia" w:ascii="宋体" w:hAnsi="宋体" w:eastAsia="宋体" w:cs="宋体"/>
          <w:b/>
          <w:color w:val="000000"/>
          <w:sz w:val="24"/>
          <w:szCs w:val="24"/>
        </w:rPr>
      </w:pPr>
      <w:bookmarkStart w:id="15" w:name="_Toc48995845"/>
      <w:bookmarkStart w:id="16" w:name="_Toc17321"/>
      <w:bookmarkStart w:id="17" w:name="_Toc49019230"/>
      <w:bookmarkStart w:id="18" w:name="_Toc480201003"/>
      <w:bookmarkStart w:id="19" w:name="_Toc47261684"/>
      <w:bookmarkStart w:id="20" w:name="_Toc24808"/>
      <w:bookmarkStart w:id="21" w:name="_Toc47418932"/>
      <w:bookmarkStart w:id="22" w:name="_Toc47261879"/>
      <w:bookmarkStart w:id="23" w:name="_Toc47418249"/>
      <w:bookmarkStart w:id="24" w:name="_Toc4660"/>
      <w:bookmarkStart w:id="25" w:name="_Toc47418725"/>
      <w:bookmarkStart w:id="26" w:name="_Toc13452"/>
      <w:bookmarkStart w:id="27" w:name="_Toc48791229"/>
      <w:bookmarkStart w:id="28" w:name="_Toc4466"/>
      <w:bookmarkStart w:id="29" w:name="_Toc2917"/>
      <w:bookmarkStart w:id="30" w:name="_Toc47262063"/>
      <w:r>
        <w:rPr>
          <w:rFonts w:hint="eastAsia" w:ascii="宋体" w:hAnsi="宋体" w:eastAsia="宋体" w:cs="宋体"/>
          <w:b/>
          <w:color w:val="000000"/>
          <w:sz w:val="24"/>
          <w:szCs w:val="24"/>
        </w:rPr>
        <w:t>后附：</w:t>
      </w:r>
      <w:r>
        <w:rPr>
          <w:rFonts w:hint="eastAsia" w:ascii="宋体" w:hAnsi="宋体" w:eastAsia="宋体" w:cs="宋体"/>
          <w:b/>
          <w:color w:val="000000"/>
          <w:sz w:val="24"/>
          <w:szCs w:val="24"/>
          <w:lang w:val="en-US" w:eastAsia="zh-CN"/>
        </w:rPr>
        <w:t>代理</w:t>
      </w:r>
      <w:r>
        <w:rPr>
          <w:rFonts w:hint="eastAsia" w:ascii="宋体" w:hAnsi="宋体" w:eastAsia="宋体" w:cs="宋体"/>
          <w:b/>
          <w:color w:val="000000"/>
          <w:sz w:val="24"/>
          <w:szCs w:val="24"/>
        </w:rPr>
        <w:t>人身份证复印件</w:t>
      </w:r>
    </w:p>
    <w:p w14:paraId="7E2A0172">
      <w:pPr>
        <w:rPr>
          <w:rFonts w:hint="eastAsia"/>
        </w:rPr>
      </w:pPr>
      <w:r>
        <w:rPr>
          <w:rFonts w:hint="eastAsia"/>
        </w:rPr>
        <w:br w:type="page"/>
      </w:r>
    </w:p>
    <w:p w14:paraId="67C8C649">
      <w:pPr>
        <w:pStyle w:val="3"/>
        <w:bidi w:val="0"/>
        <w:rPr>
          <w:rFonts w:hint="eastAsia"/>
        </w:rPr>
      </w:pPr>
      <w:r>
        <w:rPr>
          <w:rFonts w:hint="eastAsia"/>
        </w:rPr>
        <w:t>附件</w:t>
      </w:r>
      <w:r>
        <w:rPr>
          <w:rFonts w:hint="eastAsia"/>
          <w:lang w:val="en-US" w:eastAsia="zh-CN"/>
        </w:rPr>
        <w:t>4 报价</w:t>
      </w:r>
      <w:r>
        <w:rPr>
          <w:rFonts w:hint="eastAsia"/>
        </w:rPr>
        <w:t>一览表格式</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B3FFF8F">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报价一览表</w:t>
      </w:r>
    </w:p>
    <w:p w14:paraId="3B89D94A">
      <w:pPr>
        <w:jc w:val="center"/>
        <w:rPr>
          <w:rFonts w:hint="eastAsia" w:ascii="宋体" w:hAnsi="宋体" w:eastAsia="宋体" w:cs="宋体"/>
          <w:b/>
          <w:bCs/>
          <w:color w:val="000000"/>
          <w:sz w:val="24"/>
          <w:szCs w:val="24"/>
        </w:rPr>
      </w:pPr>
    </w:p>
    <w:p w14:paraId="04CAB36D">
      <w:pPr>
        <w:rPr>
          <w:rFonts w:hint="eastAsia" w:ascii="宋体" w:hAnsi="宋体" w:eastAsia="宋体" w:cs="宋体"/>
          <w:color w:val="000000"/>
          <w:sz w:val="24"/>
          <w:szCs w:val="24"/>
        </w:rPr>
      </w:pPr>
      <w:r>
        <w:rPr>
          <w:rFonts w:hint="eastAsia" w:ascii="宋体" w:hAnsi="宋体" w:eastAsia="宋体" w:cs="宋体"/>
          <w:color w:val="000000"/>
          <w:sz w:val="24"/>
          <w:szCs w:val="24"/>
        </w:rPr>
        <w:t>投标人名称：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项目名称：</w:t>
      </w:r>
      <w:r>
        <w:rPr>
          <w:rFonts w:hint="eastAsia" w:ascii="宋体" w:hAnsi="宋体" w:eastAsia="宋体" w:cs="宋体"/>
          <w:color w:val="000000"/>
          <w:sz w:val="24"/>
          <w:szCs w:val="24"/>
          <w:u w:val="single"/>
        </w:rPr>
        <w:t xml:space="preserve">                       </w:t>
      </w:r>
    </w:p>
    <w:tbl>
      <w:tblPr>
        <w:tblStyle w:val="19"/>
        <w:tblW w:w="8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279"/>
        <w:gridCol w:w="1882"/>
        <w:gridCol w:w="1336"/>
      </w:tblGrid>
      <w:tr w14:paraId="4F5E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716" w:type="dxa"/>
            <w:noWrap w:val="0"/>
            <w:vAlign w:val="center"/>
          </w:tcPr>
          <w:p w14:paraId="435A2A14">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279" w:type="dxa"/>
            <w:noWrap w:val="0"/>
            <w:vAlign w:val="center"/>
          </w:tcPr>
          <w:p w14:paraId="1FD5CBBB">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投标总价</w:t>
            </w:r>
          </w:p>
          <w:p w14:paraId="3F1C492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1882" w:type="dxa"/>
            <w:noWrap w:val="0"/>
            <w:vAlign w:val="center"/>
          </w:tcPr>
          <w:p w14:paraId="6F900CDD">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服务时间</w:t>
            </w:r>
          </w:p>
        </w:tc>
        <w:tc>
          <w:tcPr>
            <w:tcW w:w="1336" w:type="dxa"/>
            <w:noWrap w:val="0"/>
            <w:vAlign w:val="center"/>
          </w:tcPr>
          <w:p w14:paraId="78326738">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11C5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716" w:type="dxa"/>
            <w:noWrap w:val="0"/>
            <w:vAlign w:val="center"/>
          </w:tcPr>
          <w:p w14:paraId="3CEAFAB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4279" w:type="dxa"/>
            <w:noWrap w:val="0"/>
            <w:vAlign w:val="center"/>
          </w:tcPr>
          <w:p w14:paraId="39E03ACF">
            <w:pPr>
              <w:keepNext w:val="0"/>
              <w:keepLines w:val="0"/>
              <w:suppressLineNumbers w:val="0"/>
              <w:spacing w:before="0" w:beforeAutospacing="0" w:after="0" w:afterAutospacing="0"/>
              <w:ind w:left="0" w:right="0"/>
              <w:rPr>
                <w:rFonts w:hint="eastAsia" w:ascii="宋体" w:hAnsi="宋体" w:eastAsia="宋体" w:cs="宋体"/>
                <w:color w:val="000000"/>
                <w:sz w:val="24"/>
                <w:szCs w:val="24"/>
                <w:u w:val="single"/>
              </w:rPr>
            </w:pPr>
            <w:r>
              <w:rPr>
                <w:rFonts w:hint="eastAsia" w:ascii="宋体" w:hAnsi="宋体" w:eastAsia="宋体" w:cs="宋体"/>
                <w:color w:val="000000"/>
                <w:sz w:val="24"/>
                <w:szCs w:val="24"/>
              </w:rPr>
              <w:t>人民币：</w:t>
            </w:r>
            <w:r>
              <w:rPr>
                <w:rFonts w:hint="eastAsia" w:ascii="宋体" w:hAnsi="宋体" w:eastAsia="宋体" w:cs="宋体"/>
                <w:color w:val="000000"/>
                <w:sz w:val="24"/>
                <w:szCs w:val="24"/>
                <w:u w:val="single"/>
              </w:rPr>
              <w:t xml:space="preserve">                                        </w:t>
            </w:r>
          </w:p>
          <w:p w14:paraId="2B89AAE2">
            <w:pPr>
              <w:keepNext w:val="0"/>
              <w:keepLines w:val="0"/>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大写金额：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tc>
        <w:tc>
          <w:tcPr>
            <w:tcW w:w="1882" w:type="dxa"/>
            <w:noWrap w:val="0"/>
            <w:vAlign w:val="center"/>
          </w:tcPr>
          <w:p w14:paraId="143469EE">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336" w:type="dxa"/>
            <w:noWrap w:val="0"/>
            <w:vAlign w:val="center"/>
          </w:tcPr>
          <w:p w14:paraId="6D460927">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bl>
    <w:p w14:paraId="1BE74560">
      <w:pPr>
        <w:rPr>
          <w:rFonts w:hint="eastAsia" w:ascii="宋体" w:hAnsi="宋体" w:eastAsia="宋体" w:cs="宋体"/>
          <w:color w:val="000000"/>
          <w:sz w:val="24"/>
          <w:szCs w:val="24"/>
        </w:rPr>
      </w:pPr>
    </w:p>
    <w:p w14:paraId="333B7C0C">
      <w:pPr>
        <w:pStyle w:val="6"/>
        <w:spacing w:line="360" w:lineRule="auto"/>
        <w:ind w:firstLine="0"/>
        <w:rPr>
          <w:rFonts w:hint="eastAsia" w:ascii="宋体" w:hAnsi="宋体" w:eastAsia="宋体" w:cs="宋体"/>
          <w:color w:val="000000"/>
          <w:sz w:val="24"/>
          <w:szCs w:val="24"/>
          <w:lang w:val="en-US" w:eastAsia="zh-CN"/>
        </w:rPr>
      </w:pPr>
      <w:bookmarkStart w:id="31" w:name="_Toc12302"/>
      <w:bookmarkStart w:id="32" w:name="_Toc480201004"/>
      <w:bookmarkStart w:id="33" w:name="_Toc4061"/>
      <w:bookmarkStart w:id="34" w:name="_Toc21655"/>
      <w:bookmarkStart w:id="35" w:name="_Toc21253"/>
      <w:bookmarkStart w:id="36" w:name="_Toc16011"/>
      <w:bookmarkStart w:id="37" w:name="_Toc21234"/>
      <w:bookmarkStart w:id="38" w:name="_Toc47261880"/>
      <w:bookmarkStart w:id="39" w:name="_Toc47261685"/>
      <w:bookmarkStart w:id="40" w:name="_Toc47418933"/>
      <w:bookmarkStart w:id="41" w:name="_Toc48791230"/>
      <w:bookmarkStart w:id="42" w:name="_Toc47262064"/>
      <w:bookmarkStart w:id="43" w:name="_Toc47418726"/>
      <w:bookmarkStart w:id="44" w:name="_Toc49019231"/>
      <w:bookmarkStart w:id="45" w:name="_Toc48995846"/>
      <w:bookmarkStart w:id="46" w:name="_Toc47418250"/>
      <w:r>
        <w:rPr>
          <w:rFonts w:hint="eastAsia" w:ascii="宋体" w:hAnsi="宋体" w:eastAsia="宋体" w:cs="宋体"/>
          <w:color w:val="000000"/>
          <w:sz w:val="24"/>
          <w:szCs w:val="24"/>
          <w:lang w:val="en-US" w:eastAsia="zh-CN"/>
        </w:rPr>
        <w:t xml:space="preserve">响应人(盖章)：                    </w:t>
      </w:r>
    </w:p>
    <w:p w14:paraId="5CBEA05F">
      <w:pPr>
        <w:pStyle w:val="6"/>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法定代表人或代理人(签字或盖章)：                         </w:t>
      </w:r>
    </w:p>
    <w:p w14:paraId="32278F95">
      <w:pPr>
        <w:rPr>
          <w:rFonts w:hint="eastAsia" w:ascii="仿宋" w:hAnsi="仿宋" w:eastAsia="仿宋" w:cs="仿宋"/>
          <w:b/>
          <w:bCs/>
          <w:color w:val="000000"/>
          <w:sz w:val="24"/>
          <w:szCs w:val="24"/>
          <w:u w:val="single"/>
        </w:rPr>
      </w:pPr>
      <w:r>
        <w:rPr>
          <w:rFonts w:hint="eastAsia" w:ascii="仿宋" w:hAnsi="仿宋" w:eastAsia="仿宋" w:cs="仿宋"/>
          <w:color w:val="000000"/>
          <w:sz w:val="24"/>
          <w:szCs w:val="24"/>
        </w:rPr>
        <w:br w:type="page"/>
      </w:r>
      <w:bookmarkEnd w:id="31"/>
      <w:bookmarkEnd w:id="32"/>
      <w:bookmarkEnd w:id="33"/>
      <w:bookmarkEnd w:id="34"/>
      <w:bookmarkEnd w:id="35"/>
      <w:bookmarkEnd w:id="36"/>
      <w:bookmarkEnd w:id="37"/>
    </w:p>
    <w:bookmarkEnd w:id="38"/>
    <w:bookmarkEnd w:id="39"/>
    <w:bookmarkEnd w:id="40"/>
    <w:bookmarkEnd w:id="41"/>
    <w:bookmarkEnd w:id="42"/>
    <w:bookmarkEnd w:id="43"/>
    <w:bookmarkEnd w:id="44"/>
    <w:bookmarkEnd w:id="45"/>
    <w:bookmarkEnd w:id="46"/>
    <w:p w14:paraId="0E04D617">
      <w:pPr>
        <w:pStyle w:val="3"/>
        <w:bidi w:val="0"/>
      </w:pPr>
      <w:bookmarkStart w:id="47" w:name="_Toc480201010"/>
      <w:bookmarkStart w:id="48" w:name="_Toc47418253"/>
      <w:bookmarkStart w:id="49" w:name="_Toc5977"/>
      <w:bookmarkStart w:id="50" w:name="_Toc21930"/>
      <w:bookmarkStart w:id="51" w:name="_Toc49019234"/>
      <w:bookmarkStart w:id="52" w:name="_Toc47418936"/>
      <w:bookmarkStart w:id="53" w:name="_Toc47261688"/>
      <w:bookmarkStart w:id="54" w:name="_Toc47262067"/>
      <w:bookmarkStart w:id="55" w:name="_Toc22622"/>
      <w:bookmarkStart w:id="56" w:name="_Toc48791233"/>
      <w:bookmarkStart w:id="57" w:name="_Toc47261883"/>
      <w:bookmarkStart w:id="58" w:name="_Toc22913"/>
      <w:bookmarkStart w:id="59" w:name="_Toc23673"/>
      <w:bookmarkStart w:id="60" w:name="_Toc31373"/>
      <w:bookmarkStart w:id="61" w:name="_Toc48995849"/>
      <w:bookmarkStart w:id="62" w:name="_Toc88466046"/>
      <w:bookmarkStart w:id="63" w:name="_Toc47418729"/>
      <w:r>
        <w:rPr>
          <w:rFonts w:hint="eastAsia"/>
        </w:rPr>
        <w:t>附件</w:t>
      </w:r>
      <w:r>
        <w:rPr>
          <w:rFonts w:hint="eastAsia"/>
          <w:lang w:val="en-US" w:eastAsia="zh-CN"/>
        </w:rPr>
        <w:t xml:space="preserve">5 </w:t>
      </w:r>
      <w:r>
        <w:rPr>
          <w:rFonts w:hint="eastAsia"/>
        </w:rPr>
        <w:t>采购需求承诺函</w:t>
      </w:r>
    </w:p>
    <w:p w14:paraId="30B510CA">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采购需求承诺函</w:t>
      </w:r>
    </w:p>
    <w:p w14:paraId="5AA97539">
      <w:pPr>
        <w:pStyle w:val="31"/>
        <w:spacing w:after="200" w:line="500" w:lineRule="exact"/>
        <w:rPr>
          <w:rFonts w:ascii="宋体" w:hAnsi="宋体" w:eastAsia="宋体"/>
          <w:b w:val="0"/>
          <w:bCs/>
          <w:sz w:val="24"/>
          <w:szCs w:val="24"/>
          <w:highlight w:val="none"/>
        </w:rPr>
      </w:pPr>
      <w:r>
        <w:rPr>
          <w:rFonts w:hint="eastAsia" w:ascii="宋体" w:hAnsi="宋体" w:eastAsia="宋体"/>
          <w:b w:val="0"/>
          <w:bCs/>
          <w:sz w:val="24"/>
          <w:szCs w:val="24"/>
          <w:highlight w:val="none"/>
        </w:rPr>
        <w:t>南京中医药大学</w:t>
      </w:r>
      <w:r>
        <w:rPr>
          <w:rFonts w:hint="eastAsia" w:ascii="宋体" w:hAnsi="宋体" w:eastAsia="宋体"/>
          <w:b w:val="0"/>
          <w:bCs/>
          <w:sz w:val="24"/>
          <w:szCs w:val="24"/>
          <w:highlight w:val="none"/>
          <w:lang w:val="en-US" w:eastAsia="zh-CN"/>
        </w:rPr>
        <w:t>泰州校区</w:t>
      </w:r>
      <w:r>
        <w:rPr>
          <w:rFonts w:hint="eastAsia" w:ascii="宋体" w:hAnsi="宋体" w:eastAsia="宋体"/>
          <w:b w:val="0"/>
          <w:bCs/>
          <w:sz w:val="24"/>
          <w:szCs w:val="24"/>
          <w:highlight w:val="none"/>
        </w:rPr>
        <w:t>：</w:t>
      </w:r>
    </w:p>
    <w:p w14:paraId="2675A7FA">
      <w:pPr>
        <w:pStyle w:val="31"/>
        <w:autoSpaceDE w:val="0"/>
        <w:autoSpaceDN w:val="0"/>
        <w:spacing w:after="200" w:line="50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根据遴选文件（编号</w:t>
      </w:r>
      <w:r>
        <w:rPr>
          <w:rFonts w:hint="eastAsia" w:ascii="宋体" w:hAnsi="宋体" w:eastAsia="宋体"/>
          <w:b w:val="0"/>
          <w:bCs/>
          <w:color w:val="auto"/>
          <w:sz w:val="24"/>
          <w:szCs w:val="24"/>
        </w:rPr>
        <w:t>：</w:t>
      </w:r>
      <w:ins w:id="2" w:author="未来望有曙&amp;" w:date="2026-01-08T16:03:46Z">
        <w:r>
          <w:rPr>
            <w:rFonts w:hint="eastAsia" w:ascii="宋体" w:hAnsi="宋体" w:eastAsia="宋体"/>
            <w:b w:val="0"/>
            <w:bCs/>
            <w:color w:val="auto"/>
            <w:sz w:val="24"/>
            <w:szCs w:val="24"/>
          </w:rPr>
          <w:t>NZYTZ2026LX001</w:t>
        </w:r>
      </w:ins>
      <w:r>
        <w:rPr>
          <w:rFonts w:hint="eastAsia" w:ascii="宋体" w:hAnsi="宋体" w:eastAsia="宋体"/>
          <w:b w:val="0"/>
          <w:bCs/>
          <w:sz w:val="24"/>
          <w:szCs w:val="24"/>
        </w:rPr>
        <w:t>）相关要求，我单位郑重承诺如下：</w:t>
      </w:r>
    </w:p>
    <w:p w14:paraId="46CF9505">
      <w:pPr>
        <w:pStyle w:val="31"/>
        <w:autoSpaceDE w:val="0"/>
        <w:autoSpaceDN w:val="0"/>
        <w:spacing w:after="200" w:line="50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完全且无条件响应本项目遴选文件提出的全部资格条件、技术要求、安全要求及合同条款，不存在任何保留、偏离或附加条件。 如我单位成交，将严格按照响应内容及采购需求履约；若我单位响应方案优于采购需求，亦按响应文件执行。</w:t>
      </w:r>
    </w:p>
    <w:p w14:paraId="771CF557">
      <w:pPr>
        <w:pStyle w:val="31"/>
        <w:spacing w:after="200" w:line="220" w:lineRule="atLeast"/>
        <w:ind w:firstLine="4080" w:firstLineChars="1700"/>
        <w:rPr>
          <w:rFonts w:ascii="宋体" w:hAnsi="宋体" w:eastAsia="宋体"/>
          <w:b w:val="0"/>
          <w:bCs/>
          <w:sz w:val="24"/>
          <w:szCs w:val="24"/>
          <w:u w:val="single"/>
        </w:rPr>
      </w:pPr>
      <w:r>
        <w:rPr>
          <w:rFonts w:hint="eastAsia" w:ascii="宋体" w:hAnsi="宋体" w:eastAsia="宋体"/>
          <w:b w:val="0"/>
          <w:bCs/>
          <w:sz w:val="24"/>
          <w:szCs w:val="24"/>
        </w:rPr>
        <w:t>供应商公章：</w:t>
      </w:r>
    </w:p>
    <w:p w14:paraId="2D67E1F6">
      <w:pPr>
        <w:ind w:firstLine="4080" w:firstLineChars="1700"/>
        <w:rPr>
          <w:sz w:val="24"/>
          <w:szCs w:val="24"/>
        </w:rPr>
      </w:pPr>
      <w:r>
        <w:rPr>
          <w:rFonts w:hint="eastAsia" w:ascii="宋体" w:hAnsi="宋体"/>
          <w:bCs/>
          <w:sz w:val="24"/>
          <w:szCs w:val="24"/>
        </w:rPr>
        <w:t>202</w:t>
      </w:r>
      <w:r>
        <w:rPr>
          <w:rFonts w:hint="eastAsia" w:ascii="宋体" w:hAnsi="宋体"/>
          <w:bCs/>
          <w:sz w:val="24"/>
          <w:szCs w:val="24"/>
          <w:lang w:val="en-US" w:eastAsia="zh-CN"/>
        </w:rPr>
        <w:t>6</w:t>
      </w:r>
      <w:r>
        <w:rPr>
          <w:rFonts w:hint="eastAsia" w:ascii="宋体" w:hAnsi="宋体"/>
          <w:bCs/>
          <w:sz w:val="24"/>
          <w:szCs w:val="24"/>
        </w:rPr>
        <w:t>年   月   日</w:t>
      </w:r>
    </w:p>
    <w:p w14:paraId="7AA7B5D2">
      <w:pPr>
        <w:widowControl/>
        <w:jc w:val="left"/>
        <w:rPr>
          <w:rFonts w:ascii="Verdana" w:hAnsi="Verdana"/>
        </w:rPr>
      </w:pPr>
    </w:p>
    <w:p w14:paraId="5D5F8155">
      <w:pPr>
        <w:pStyle w:val="10"/>
        <w:rPr>
          <w:rFonts w:ascii="Verdana" w:hAnsi="Verdana"/>
        </w:rPr>
      </w:pPr>
    </w:p>
    <w:p w14:paraId="721D8800">
      <w:pPr>
        <w:rPr>
          <w:rFonts w:ascii="Verdana" w:hAnsi="Verdana"/>
        </w:rPr>
      </w:pPr>
    </w:p>
    <w:p w14:paraId="4B020AED">
      <w:pPr>
        <w:pStyle w:val="10"/>
        <w:rPr>
          <w:rFonts w:ascii="Verdana" w:hAnsi="Verdana"/>
        </w:rPr>
      </w:pPr>
    </w:p>
    <w:p w14:paraId="04C49A7C">
      <w:pPr>
        <w:rPr>
          <w:rFonts w:ascii="Verdana" w:hAnsi="Verdana"/>
        </w:rPr>
      </w:pPr>
    </w:p>
    <w:p w14:paraId="350DF80F">
      <w:pPr>
        <w:pStyle w:val="10"/>
        <w:rPr>
          <w:rFonts w:ascii="Verdana" w:hAnsi="Verdana"/>
        </w:rPr>
      </w:pPr>
    </w:p>
    <w:p w14:paraId="5E7037E3">
      <w:pPr>
        <w:rPr>
          <w:rFonts w:ascii="Verdana" w:hAnsi="Verdana"/>
        </w:rPr>
      </w:pPr>
    </w:p>
    <w:p w14:paraId="59DD6C8E">
      <w:pPr>
        <w:pStyle w:val="10"/>
        <w:rPr>
          <w:rFonts w:ascii="Verdana" w:hAnsi="Verdana"/>
        </w:rPr>
      </w:pPr>
    </w:p>
    <w:p w14:paraId="44E0C2EC">
      <w:pPr>
        <w:rPr>
          <w:rFonts w:ascii="Verdana" w:hAnsi="Verdana"/>
        </w:rPr>
      </w:pPr>
    </w:p>
    <w:p w14:paraId="5E5AE623">
      <w:pPr>
        <w:pStyle w:val="10"/>
        <w:rPr>
          <w:rFonts w:ascii="Verdana" w:hAnsi="Verdana"/>
        </w:rPr>
      </w:pPr>
    </w:p>
    <w:p w14:paraId="310D7F54">
      <w:pPr>
        <w:rPr>
          <w:rFonts w:ascii="Verdana" w:hAnsi="Verdana"/>
        </w:rPr>
      </w:pPr>
    </w:p>
    <w:p w14:paraId="371D2805">
      <w:pPr>
        <w:pStyle w:val="10"/>
        <w:rPr>
          <w:rFonts w:ascii="Verdana" w:hAnsi="Verdana"/>
        </w:rPr>
      </w:pPr>
    </w:p>
    <w:p w14:paraId="1B70C3DD">
      <w:pPr>
        <w:rPr>
          <w:rFonts w:ascii="Verdana" w:hAnsi="Verdana"/>
        </w:rPr>
      </w:pPr>
    </w:p>
    <w:p w14:paraId="4EAA0177">
      <w:pPr>
        <w:pStyle w:val="10"/>
        <w:rPr>
          <w:rFonts w:ascii="Verdana" w:hAnsi="Verdana"/>
        </w:rPr>
      </w:pPr>
    </w:p>
    <w:p w14:paraId="5FFF9A86">
      <w:pPr>
        <w:rPr>
          <w:rFonts w:ascii="Verdana" w:hAnsi="Verdana"/>
        </w:rPr>
      </w:pPr>
    </w:p>
    <w:p w14:paraId="7B4C29C1">
      <w:pPr>
        <w:pStyle w:val="10"/>
        <w:rPr>
          <w:rFonts w:ascii="Verdana" w:hAnsi="Verdana"/>
        </w:rPr>
      </w:pPr>
    </w:p>
    <w:p w14:paraId="26DA41D5">
      <w:pPr>
        <w:rPr>
          <w:rFonts w:ascii="Verdana" w:hAnsi="Verdana"/>
        </w:rPr>
      </w:pPr>
    </w:p>
    <w:p w14:paraId="4E46A155">
      <w:pPr>
        <w:rPr>
          <w:rFonts w:hint="eastAsia"/>
          <w:lang w:val="en-US" w:eastAsia="zh-CN"/>
        </w:rPr>
      </w:pPr>
      <w:r>
        <w:rPr>
          <w:rFonts w:hint="eastAsia"/>
          <w:lang w:val="en-US" w:eastAsia="zh-CN"/>
        </w:rPr>
        <w:br w:type="page"/>
      </w:r>
    </w:p>
    <w:p w14:paraId="0BB93F3E">
      <w:pPr>
        <w:pStyle w:val="3"/>
        <w:bidi w:val="0"/>
        <w:rPr>
          <w:rFonts w:hint="default"/>
          <w:lang w:val="en-US" w:eastAsia="zh-CN"/>
        </w:rPr>
      </w:pPr>
      <w:r>
        <w:rPr>
          <w:rFonts w:hint="eastAsia"/>
          <w:lang w:val="en-US" w:eastAsia="zh-CN"/>
        </w:rPr>
        <w:t>附件6 廉洁诚信承诺书</w:t>
      </w:r>
    </w:p>
    <w:p w14:paraId="03FBB149">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廉洁诚信承诺书</w:t>
      </w:r>
    </w:p>
    <w:p w14:paraId="0F473482">
      <w:pPr>
        <w:spacing w:line="360" w:lineRule="auto"/>
        <w:ind w:firstLine="420"/>
        <w:rPr>
          <w:rFonts w:hint="eastAsia"/>
          <w:sz w:val="24"/>
          <w:szCs w:val="24"/>
        </w:rPr>
      </w:pPr>
      <w:r>
        <w:rPr>
          <w:rFonts w:hint="eastAsia"/>
          <w:sz w:val="24"/>
          <w:szCs w:val="24"/>
        </w:rPr>
        <w:t>我公司决定参加</w:t>
      </w:r>
      <w:r>
        <w:rPr>
          <w:rFonts w:hint="eastAsia"/>
          <w:sz w:val="24"/>
          <w:szCs w:val="24"/>
          <w:u w:val="single"/>
        </w:rPr>
        <w:t xml:space="preserve">                            </w:t>
      </w:r>
      <w:r>
        <w:rPr>
          <w:rFonts w:hint="eastAsia"/>
          <w:sz w:val="24"/>
          <w:szCs w:val="24"/>
        </w:rPr>
        <w:t>项目采购。为维护公平竞争的市场秩序，促进廉洁从业.诚实守信，特承诺如下：</w:t>
      </w:r>
    </w:p>
    <w:p w14:paraId="1A603E36">
      <w:pPr>
        <w:spacing w:line="360" w:lineRule="auto"/>
        <w:ind w:firstLine="480" w:firstLineChars="200"/>
        <w:rPr>
          <w:rFonts w:hint="eastAsia"/>
          <w:sz w:val="24"/>
          <w:szCs w:val="24"/>
        </w:rPr>
      </w:pPr>
      <w:r>
        <w:rPr>
          <w:rFonts w:hint="eastAsia"/>
          <w:sz w:val="24"/>
          <w:szCs w:val="24"/>
        </w:rPr>
        <w:t>一、严格遵守《中华人民共和国招标投标法》、《中华人民共和国政府采购法》等法律法规。决不发生以下行为：</w:t>
      </w:r>
    </w:p>
    <w:p w14:paraId="61042EBE">
      <w:pPr>
        <w:spacing w:line="360" w:lineRule="auto"/>
        <w:ind w:firstLine="480" w:firstLineChars="200"/>
        <w:rPr>
          <w:rFonts w:hint="eastAsia"/>
          <w:sz w:val="24"/>
          <w:szCs w:val="24"/>
        </w:rPr>
      </w:pPr>
      <w:r>
        <w:rPr>
          <w:rFonts w:hint="eastAsia"/>
          <w:sz w:val="24"/>
          <w:szCs w:val="24"/>
        </w:rPr>
        <w:t>1、以他人名义响应；出借资质，允许其他单位或个人使用本单位资质响应；</w:t>
      </w:r>
    </w:p>
    <w:p w14:paraId="50E4AEFA">
      <w:pPr>
        <w:spacing w:line="360" w:lineRule="auto"/>
        <w:ind w:firstLine="480" w:firstLineChars="200"/>
        <w:rPr>
          <w:rFonts w:hint="eastAsia"/>
          <w:sz w:val="24"/>
          <w:szCs w:val="24"/>
        </w:rPr>
      </w:pPr>
      <w:r>
        <w:rPr>
          <w:rFonts w:hint="eastAsia"/>
          <w:sz w:val="24"/>
          <w:szCs w:val="24"/>
        </w:rPr>
        <w:t>2、提供虚假材料，或以其他方式弄虚作假骗取成交；</w:t>
      </w:r>
    </w:p>
    <w:p w14:paraId="1D016B8F">
      <w:pPr>
        <w:spacing w:line="360" w:lineRule="auto"/>
        <w:ind w:firstLine="480" w:firstLineChars="200"/>
        <w:rPr>
          <w:rFonts w:hint="eastAsia"/>
          <w:sz w:val="24"/>
          <w:szCs w:val="24"/>
        </w:rPr>
      </w:pPr>
      <w:r>
        <w:rPr>
          <w:rFonts w:hint="eastAsia"/>
          <w:sz w:val="24"/>
          <w:szCs w:val="24"/>
        </w:rPr>
        <w:t>3、与采购人或者其他响应人相互串通响应；</w:t>
      </w:r>
    </w:p>
    <w:p w14:paraId="768743EF">
      <w:pPr>
        <w:spacing w:line="360" w:lineRule="auto"/>
        <w:ind w:firstLine="480" w:firstLineChars="200"/>
        <w:rPr>
          <w:rFonts w:hint="eastAsia"/>
          <w:sz w:val="24"/>
          <w:szCs w:val="24"/>
        </w:rPr>
      </w:pPr>
      <w:r>
        <w:rPr>
          <w:rFonts w:hint="eastAsia"/>
          <w:sz w:val="24"/>
          <w:szCs w:val="24"/>
        </w:rPr>
        <w:t>4、成交后将项目转包，或违法分包；</w:t>
      </w:r>
    </w:p>
    <w:p w14:paraId="200EA595">
      <w:pPr>
        <w:spacing w:line="360" w:lineRule="auto"/>
        <w:ind w:firstLine="480" w:firstLineChars="200"/>
        <w:rPr>
          <w:rFonts w:hint="eastAsia"/>
          <w:sz w:val="24"/>
          <w:szCs w:val="24"/>
        </w:rPr>
      </w:pPr>
      <w:r>
        <w:rPr>
          <w:rFonts w:hint="eastAsia"/>
          <w:sz w:val="24"/>
          <w:szCs w:val="24"/>
        </w:rPr>
        <w:t>5、成交后与采购人签订背离响应文件及合同实质性内容的私下协议；</w:t>
      </w:r>
    </w:p>
    <w:p w14:paraId="2AB09568">
      <w:pPr>
        <w:spacing w:line="360" w:lineRule="auto"/>
        <w:ind w:firstLine="480" w:firstLineChars="200"/>
        <w:rPr>
          <w:rFonts w:hint="eastAsia"/>
          <w:sz w:val="24"/>
          <w:szCs w:val="24"/>
        </w:rPr>
      </w:pPr>
      <w:r>
        <w:rPr>
          <w:rFonts w:hint="eastAsia"/>
          <w:sz w:val="24"/>
          <w:szCs w:val="24"/>
        </w:rPr>
        <w:t>6、其他违反招标投标、政府采购等法律法规的行为。</w:t>
      </w:r>
    </w:p>
    <w:p w14:paraId="4C6DD07B">
      <w:pPr>
        <w:spacing w:line="360" w:lineRule="auto"/>
        <w:ind w:firstLine="480" w:firstLineChars="200"/>
        <w:rPr>
          <w:rFonts w:hint="eastAsia"/>
          <w:sz w:val="24"/>
          <w:szCs w:val="24"/>
        </w:rPr>
      </w:pPr>
      <w:r>
        <w:rPr>
          <w:rFonts w:hint="eastAsia"/>
          <w:sz w:val="24"/>
          <w:szCs w:val="24"/>
        </w:rPr>
        <w:t>二、不以任何理由给予采购人、主管部门、相关单位及其工作人员、专家评委以下好处：</w:t>
      </w:r>
    </w:p>
    <w:p w14:paraId="3EEA569C">
      <w:pPr>
        <w:spacing w:line="360" w:lineRule="auto"/>
        <w:ind w:firstLine="480" w:firstLineChars="200"/>
        <w:rPr>
          <w:rFonts w:hint="eastAsia"/>
          <w:sz w:val="24"/>
          <w:szCs w:val="24"/>
        </w:rPr>
      </w:pPr>
      <w:r>
        <w:rPr>
          <w:rFonts w:hint="eastAsia"/>
          <w:sz w:val="24"/>
          <w:szCs w:val="24"/>
        </w:rPr>
        <w:t>1、赠送礼金、有价证券、贵重物品，或给予回扣、感谢费、劳务费等各种名目的经费；</w:t>
      </w:r>
    </w:p>
    <w:p w14:paraId="20AFCD7A">
      <w:pPr>
        <w:spacing w:line="360" w:lineRule="auto"/>
        <w:ind w:firstLine="480" w:firstLineChars="200"/>
        <w:rPr>
          <w:rFonts w:hint="eastAsia"/>
          <w:sz w:val="24"/>
          <w:szCs w:val="24"/>
        </w:rPr>
      </w:pPr>
      <w:r>
        <w:rPr>
          <w:rFonts w:hint="eastAsia"/>
          <w:sz w:val="24"/>
          <w:szCs w:val="24"/>
        </w:rPr>
        <w:t>2、报销应由上述单位、部门或个人支付的费用；</w:t>
      </w:r>
    </w:p>
    <w:p w14:paraId="2D592499">
      <w:pPr>
        <w:spacing w:line="360" w:lineRule="auto"/>
        <w:ind w:firstLine="480" w:firstLineChars="200"/>
        <w:rPr>
          <w:rFonts w:hint="eastAsia"/>
          <w:sz w:val="24"/>
          <w:szCs w:val="24"/>
        </w:rPr>
      </w:pPr>
      <w:r>
        <w:rPr>
          <w:rFonts w:hint="eastAsia"/>
          <w:sz w:val="24"/>
          <w:szCs w:val="24"/>
        </w:rPr>
        <w:t>3、赠送或提供通讯工具、交通工具和高档办公用品等；</w:t>
      </w:r>
    </w:p>
    <w:p w14:paraId="328CBD49">
      <w:pPr>
        <w:spacing w:line="360" w:lineRule="auto"/>
        <w:ind w:firstLine="480" w:firstLineChars="200"/>
        <w:rPr>
          <w:rFonts w:hint="eastAsia"/>
          <w:sz w:val="24"/>
          <w:szCs w:val="24"/>
        </w:rPr>
      </w:pPr>
      <w:r>
        <w:rPr>
          <w:rFonts w:hint="eastAsia"/>
          <w:sz w:val="24"/>
          <w:szCs w:val="24"/>
        </w:rPr>
        <w:t>4、提供宴请、健身、旅游、娱乐等高消费活动。</w:t>
      </w:r>
    </w:p>
    <w:p w14:paraId="4C39C43A">
      <w:pPr>
        <w:spacing w:line="360" w:lineRule="auto"/>
        <w:ind w:firstLine="480" w:firstLineChars="200"/>
        <w:rPr>
          <w:rFonts w:hint="eastAsia"/>
          <w:sz w:val="24"/>
          <w:szCs w:val="24"/>
        </w:rPr>
      </w:pPr>
      <w:r>
        <w:rPr>
          <w:rFonts w:hint="eastAsia"/>
          <w:sz w:val="24"/>
          <w:szCs w:val="24"/>
        </w:rPr>
        <w:t>三、不以任何理由为采购人、主管部门、相关单位的工作人员及其配偶、子女等亲属提供任何形式的利益输送或方便。</w:t>
      </w:r>
    </w:p>
    <w:p w14:paraId="6191F77E">
      <w:pPr>
        <w:spacing w:line="360" w:lineRule="auto"/>
        <w:ind w:firstLine="480" w:firstLineChars="200"/>
        <w:rPr>
          <w:rFonts w:hint="eastAsia"/>
          <w:sz w:val="24"/>
          <w:szCs w:val="24"/>
        </w:rPr>
      </w:pPr>
      <w:r>
        <w:rPr>
          <w:rFonts w:hint="eastAsia"/>
          <w:sz w:val="24"/>
          <w:szCs w:val="24"/>
        </w:rPr>
        <w:t>四、自觉接受采购人纪检监察部门的监督。</w:t>
      </w:r>
    </w:p>
    <w:p w14:paraId="740055B2">
      <w:pPr>
        <w:spacing w:line="360" w:lineRule="auto"/>
        <w:ind w:firstLine="480" w:firstLineChars="200"/>
        <w:rPr>
          <w:rFonts w:hint="eastAsia"/>
          <w:sz w:val="24"/>
          <w:szCs w:val="24"/>
        </w:rPr>
      </w:pPr>
      <w:r>
        <w:rPr>
          <w:rFonts w:hint="eastAsia"/>
          <w:sz w:val="24"/>
          <w:szCs w:val="24"/>
        </w:rPr>
        <w:t>上述承诺如有违反，愿接受采购人录入招投标工作信用体系的处理，采购人有权向政府采购上级主管部门进行汇报；构成违纪违法的，由相关部门依纪依法作出处理。</w:t>
      </w:r>
    </w:p>
    <w:p w14:paraId="11EF3ED3">
      <w:pPr>
        <w:spacing w:line="360" w:lineRule="auto"/>
        <w:ind w:firstLine="480" w:firstLineChars="200"/>
        <w:rPr>
          <w:rFonts w:hint="eastAsia"/>
          <w:sz w:val="24"/>
          <w:szCs w:val="24"/>
        </w:rPr>
      </w:pPr>
      <w:r>
        <w:rPr>
          <w:rFonts w:hint="eastAsia"/>
          <w:sz w:val="24"/>
          <w:szCs w:val="24"/>
        </w:rPr>
        <w:t>　　                           法定代表人（签字或盖章）：</w:t>
      </w:r>
    </w:p>
    <w:p w14:paraId="09729024">
      <w:pPr>
        <w:spacing w:line="360" w:lineRule="auto"/>
        <w:ind w:firstLine="480" w:firstLineChars="200"/>
        <w:rPr>
          <w:rFonts w:hint="eastAsia"/>
          <w:sz w:val="24"/>
          <w:szCs w:val="24"/>
        </w:rPr>
      </w:pPr>
      <w:r>
        <w:rPr>
          <w:rFonts w:hint="eastAsia"/>
          <w:sz w:val="24"/>
          <w:szCs w:val="24"/>
        </w:rPr>
        <w:t>　　                           承诺单位(公章)：</w:t>
      </w:r>
    </w:p>
    <w:p w14:paraId="24579488">
      <w:pPr>
        <w:spacing w:line="360" w:lineRule="auto"/>
        <w:ind w:firstLine="480" w:firstLineChars="200"/>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承 诺 日 期：</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月</w:t>
      </w:r>
      <w:r>
        <w:rPr>
          <w:sz w:val="24"/>
          <w:szCs w:val="24"/>
        </w:rPr>
        <w:t xml:space="preserve">    </w:t>
      </w:r>
      <w:r>
        <w:rPr>
          <w:rFonts w:hint="eastAsia"/>
          <w:sz w:val="24"/>
          <w:szCs w:val="24"/>
        </w:rPr>
        <w:t>日</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6595123">
      <w:pPr>
        <w:pStyle w:val="3"/>
        <w:bidi w:val="0"/>
        <w:rPr>
          <w:rFonts w:hint="default"/>
          <w:lang w:val="en-US" w:eastAsia="zh-CN"/>
        </w:rPr>
      </w:pPr>
      <w:r>
        <w:rPr>
          <w:rFonts w:hint="eastAsia"/>
          <w:lang w:val="en-US" w:eastAsia="zh-CN"/>
        </w:rPr>
        <w:t>附件7 安全生产承诺书</w:t>
      </w:r>
    </w:p>
    <w:p w14:paraId="235129ED">
      <w:pPr>
        <w:spacing w:line="360" w:lineRule="auto"/>
        <w:jc w:val="center"/>
        <w:rPr>
          <w:rFonts w:hint="eastAsia" w:ascii="宋体" w:hAnsi="宋体" w:eastAsia="宋体" w:cs="宋体"/>
          <w:b w:val="0"/>
          <w:bCs w:val="0"/>
          <w:color w:val="000000"/>
          <w:kern w:val="2"/>
          <w:sz w:val="30"/>
          <w:szCs w:val="30"/>
          <w:lang w:val="en-US" w:eastAsia="zh-CN" w:bidi="ar-SA"/>
        </w:rPr>
      </w:pPr>
      <w:r>
        <w:rPr>
          <w:rFonts w:hint="eastAsia" w:ascii="宋体" w:hAnsi="宋体" w:cs="宋体"/>
          <w:b w:val="0"/>
          <w:bCs w:val="0"/>
          <w:color w:val="000000"/>
          <w:kern w:val="2"/>
          <w:sz w:val="30"/>
          <w:szCs w:val="30"/>
          <w:lang w:val="en-US" w:eastAsia="zh-CN" w:bidi="ar-SA"/>
        </w:rPr>
        <w:t>安全生产</w:t>
      </w:r>
      <w:r>
        <w:rPr>
          <w:rFonts w:hint="eastAsia" w:ascii="宋体" w:hAnsi="宋体" w:eastAsia="宋体" w:cs="宋体"/>
          <w:b w:val="0"/>
          <w:bCs w:val="0"/>
          <w:color w:val="000000"/>
          <w:kern w:val="2"/>
          <w:sz w:val="30"/>
          <w:szCs w:val="30"/>
          <w:lang w:val="en-US" w:eastAsia="zh-CN" w:bidi="ar-SA"/>
        </w:rPr>
        <w:t>承诺书</w:t>
      </w:r>
    </w:p>
    <w:p w14:paraId="79B46B9C">
      <w:pPr>
        <w:spacing w:line="360" w:lineRule="auto"/>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致：</w:t>
      </w:r>
      <w:r>
        <w:rPr>
          <w:rFonts w:hint="eastAsia" w:ascii="宋体" w:hAnsi="宋体" w:cs="宋体"/>
          <w:b w:val="0"/>
          <w:bCs w:val="0"/>
          <w:color w:val="000000"/>
          <w:sz w:val="24"/>
          <w:szCs w:val="24"/>
          <w:lang w:val="en-US" w:eastAsia="zh-CN"/>
        </w:rPr>
        <w:t>南京中医药大学泰州校区</w:t>
      </w:r>
      <w:r>
        <w:rPr>
          <w:rFonts w:hint="eastAsia" w:ascii="宋体" w:hAnsi="宋体" w:cs="宋体"/>
          <w:b w:val="0"/>
          <w:bCs w:val="0"/>
          <w:color w:val="000000"/>
          <w:sz w:val="24"/>
          <w:szCs w:val="24"/>
        </w:rPr>
        <w:t>管理办公室</w:t>
      </w:r>
    </w:p>
    <w:p w14:paraId="116F3553">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我单位（名称：________________________）作为</w:t>
      </w:r>
      <w:r>
        <w:rPr>
          <w:rFonts w:hint="eastAsia" w:ascii="宋体" w:hAnsi="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rPr>
        <w:t>的响应人，郑重承诺如下：</w:t>
      </w:r>
    </w:p>
    <w:p w14:paraId="0EC8CE76">
      <w:pPr>
        <w:spacing w:line="360" w:lineRule="auto"/>
        <w:ind w:firstLine="480" w:firstLineChars="200"/>
        <w:jc w:val="both"/>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rPr>
        <w:t>我单位具备履行本项目所需的安全生产条件，所有参与高处作业的人员均持有有效的《特种作业操作证》（作业类别：高处安装、维护、拆除作业）；</w:t>
      </w:r>
      <w:r>
        <w:rPr>
          <w:rFonts w:hint="eastAsia" w:ascii="宋体" w:hAnsi="宋体" w:cs="宋体"/>
          <w:b w:val="0"/>
          <w:bCs w:val="0"/>
          <w:color w:val="000000"/>
          <w:sz w:val="24"/>
          <w:szCs w:val="24"/>
          <w:lang w:val="en-US" w:eastAsia="zh-CN"/>
        </w:rPr>
        <w:t>所有操作高空作业相关设备人员，均取得相应设备操作资格；</w:t>
      </w:r>
    </w:p>
    <w:p w14:paraId="61FBDB1E">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严格遵守《中华人民共和国安全生产法》及相关法规，落实安全防护措施，配备合格的安全帽、安全带、防坠器等个人防护装备；</w:t>
      </w:r>
    </w:p>
    <w:p w14:paraId="665B5F66">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已为本项目施工人员办理工伤保险及高处作业意外伤害保险；</w:t>
      </w:r>
    </w:p>
    <w:p w14:paraId="2164D92B">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施工期间因我方原因（包括但不限于违规操作、无证上岗、防护缺失等）引发的一切安全事故、人身伤亡、设备损坏或第三方损失，均由我单位依法承担全部法律责任及经济赔偿；</w:t>
      </w:r>
    </w:p>
    <w:p w14:paraId="1EBFEB09">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如因我单位施工行为导致贵单位被投诉、索赔或行政处罚，我单位将全额赔偿贵单位因此产生的一切直接与间接损失。</w:t>
      </w:r>
    </w:p>
    <w:p w14:paraId="6DFA9365">
      <w:pPr>
        <w:spacing w:line="360" w:lineRule="auto"/>
        <w:ind w:firstLine="480" w:firstLineChars="2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本承诺书为响应文件不可分割的组成部分，具有法律效力。</w:t>
      </w:r>
    </w:p>
    <w:p w14:paraId="1247AD8B">
      <w:pPr>
        <w:spacing w:line="360" w:lineRule="auto"/>
        <w:jc w:val="both"/>
        <w:rPr>
          <w:rFonts w:hint="eastAsia" w:ascii="宋体" w:hAnsi="宋体" w:cs="宋体"/>
          <w:b w:val="0"/>
          <w:bCs w:val="0"/>
          <w:color w:val="000000"/>
          <w:sz w:val="24"/>
          <w:szCs w:val="24"/>
        </w:rPr>
      </w:pPr>
    </w:p>
    <w:p w14:paraId="5E5F73BF">
      <w:pPr>
        <w:spacing w:line="360" w:lineRule="auto"/>
        <w:ind w:firstLine="3840" w:firstLineChars="16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响应人（盖章）：________________________</w:t>
      </w:r>
    </w:p>
    <w:p w14:paraId="3828910F">
      <w:pPr>
        <w:spacing w:line="360" w:lineRule="auto"/>
        <w:jc w:val="both"/>
        <w:rPr>
          <w:rFonts w:hint="eastAsia" w:ascii="宋体" w:hAnsi="宋体" w:cs="宋体"/>
          <w:b w:val="0"/>
          <w:bCs w:val="0"/>
          <w:color w:val="000000"/>
          <w:sz w:val="24"/>
          <w:szCs w:val="24"/>
        </w:rPr>
      </w:pPr>
    </w:p>
    <w:p w14:paraId="650BBE98">
      <w:pPr>
        <w:spacing w:line="360" w:lineRule="auto"/>
        <w:ind w:firstLine="3840" w:firstLineChars="1600"/>
        <w:jc w:val="both"/>
        <w:rPr>
          <w:rFonts w:hint="eastAsia" w:ascii="宋体" w:hAnsi="宋体" w:cs="宋体"/>
          <w:b w:val="0"/>
          <w:bCs w:val="0"/>
          <w:color w:val="000000"/>
          <w:sz w:val="24"/>
          <w:szCs w:val="24"/>
        </w:rPr>
      </w:pPr>
      <w:r>
        <w:rPr>
          <w:rFonts w:hint="eastAsia" w:ascii="宋体" w:hAnsi="宋体" w:cs="宋体"/>
          <w:b w:val="0"/>
          <w:bCs w:val="0"/>
          <w:color w:val="000000"/>
          <w:sz w:val="24"/>
          <w:szCs w:val="24"/>
        </w:rPr>
        <w:t>法定代表人或授权代表（签字）：__________</w:t>
      </w:r>
    </w:p>
    <w:p w14:paraId="5CBF8696">
      <w:pPr>
        <w:spacing w:line="360" w:lineRule="auto"/>
        <w:jc w:val="both"/>
        <w:rPr>
          <w:rFonts w:hint="eastAsia" w:ascii="宋体" w:hAnsi="宋体" w:cs="宋体"/>
          <w:b w:val="0"/>
          <w:bCs w:val="0"/>
          <w:color w:val="000000"/>
          <w:sz w:val="24"/>
          <w:szCs w:val="24"/>
        </w:rPr>
      </w:pPr>
    </w:p>
    <w:p w14:paraId="5921C90F">
      <w:pPr>
        <w:spacing w:line="360" w:lineRule="auto"/>
        <w:ind w:firstLine="3840" w:firstLineChars="1600"/>
        <w:jc w:val="both"/>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sz w:val="24"/>
          <w:szCs w:val="24"/>
        </w:rPr>
        <w:t>日期：202</w:t>
      </w:r>
      <w:r>
        <w:rPr>
          <w:rFonts w:hint="eastAsia" w:ascii="宋体" w:hAnsi="宋体" w:cs="宋体"/>
          <w:b w:val="0"/>
          <w:bCs w:val="0"/>
          <w:color w:val="000000"/>
          <w:sz w:val="24"/>
          <w:szCs w:val="24"/>
          <w:lang w:val="en-US" w:eastAsia="zh-CN"/>
        </w:rPr>
        <w:t>6</w:t>
      </w:r>
      <w:r>
        <w:rPr>
          <w:rFonts w:hint="eastAsia" w:ascii="宋体" w:hAnsi="宋体" w:cs="宋体"/>
          <w:b w:val="0"/>
          <w:bCs w:val="0"/>
          <w:color w:val="000000"/>
          <w:sz w:val="24"/>
          <w:szCs w:val="24"/>
        </w:rPr>
        <w:t>年____月____日</w:t>
      </w:r>
    </w:p>
    <w:p w14:paraId="1C51D7BA">
      <w:pPr>
        <w:spacing w:line="360" w:lineRule="auto"/>
        <w:ind w:firstLine="480" w:firstLineChars="200"/>
        <w:rPr>
          <w:rFonts w:hint="eastAsia"/>
          <w:sz w:val="24"/>
          <w:szCs w:val="24"/>
        </w:rPr>
      </w:pPr>
    </w:p>
    <w:sectPr>
      <w:headerReference r:id="rId3" w:type="default"/>
      <w:footerReference r:id="rId4" w:type="default"/>
      <w:pgSz w:w="11906" w:h="16838"/>
      <w:pgMar w:top="1440" w:right="1701"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A799B8-F85E-4C75-B07C-021FD9650F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0242ED-650B-400D-B4A4-85B103496017}"/>
  </w:font>
  <w:font w:name="Verdana">
    <w:panose1 w:val="020B0604030504040204"/>
    <w:charset w:val="00"/>
    <w:family w:val="swiss"/>
    <w:pitch w:val="default"/>
    <w:sig w:usb0="A00006FF" w:usb1="4000205B" w:usb2="00000010" w:usb3="00000000" w:csb0="2000019F" w:csb1="00000000"/>
    <w:embedRegular r:id="rId3" w:fontKey="{56D4E834-FFB2-4EE9-B80A-FBB8001FCEFB}"/>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4" w:fontKey="{EFEE2C14-C050-411A-9766-4B4B751AFE8E}"/>
  </w:font>
  <w:font w:name="方正小标宋_GBK">
    <w:panose1 w:val="02000000000000000000"/>
    <w:charset w:val="86"/>
    <w:family w:val="auto"/>
    <w:pitch w:val="default"/>
    <w:sig w:usb0="A00002BF" w:usb1="38CF7CFA" w:usb2="00082016" w:usb3="00000000" w:csb0="00040001" w:csb1="00000000"/>
    <w:embedRegular r:id="rId5" w:fontKey="{A9A6B61A-8ACE-448B-903D-FBD2579B3E9F}"/>
  </w:font>
  <w:font w:name="WPSEMBED11">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413D4">
    <w:pPr>
      <w:pStyle w:val="1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5969A">
                          <w:pPr>
                            <w:pStyle w:val="14"/>
                            <w:jc w:val="center"/>
                          </w:pPr>
                          <w:r>
                            <w:fldChar w:fldCharType="begin"/>
                          </w:r>
                          <w:r>
                            <w:rPr>
                              <w:rStyle w:val="22"/>
                            </w:rPr>
                            <w:instrText xml:space="preserve"> PAGE </w:instrText>
                          </w:r>
                          <w:r>
                            <w:fldChar w:fldCharType="separate"/>
                          </w:r>
                          <w:r>
                            <w:rPr>
                              <w:rStyle w:val="22"/>
                            </w:rP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F5969A">
                    <w:pPr>
                      <w:pStyle w:val="14"/>
                      <w:jc w:val="center"/>
                    </w:pPr>
                    <w:r>
                      <w:fldChar w:fldCharType="begin"/>
                    </w:r>
                    <w:r>
                      <w:rPr>
                        <w:rStyle w:val="22"/>
                      </w:rPr>
                      <w:instrText xml:space="preserve"> PAGE </w:instrText>
                    </w:r>
                    <w:r>
                      <w:fldChar w:fldCharType="separate"/>
                    </w:r>
                    <w:r>
                      <w:rPr>
                        <w:rStyle w:val="22"/>
                      </w:rP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06DC">
    <w:pPr>
      <w:pStyle w:val="1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86814"/>
    <w:multiLevelType w:val="singleLevel"/>
    <w:tmpl w:val="97786814"/>
    <w:lvl w:ilvl="0" w:tentative="0">
      <w:start w:val="2"/>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来望有曙&amp;">
    <w15:presenceInfo w15:providerId="WPS Office" w15:userId="386376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960DC"/>
    <w:rsid w:val="00FB40A4"/>
    <w:rsid w:val="01BC313E"/>
    <w:rsid w:val="025263E9"/>
    <w:rsid w:val="02FA438B"/>
    <w:rsid w:val="03726412"/>
    <w:rsid w:val="039E123B"/>
    <w:rsid w:val="03AB56A8"/>
    <w:rsid w:val="0433263A"/>
    <w:rsid w:val="047343F5"/>
    <w:rsid w:val="04743FDE"/>
    <w:rsid w:val="04894595"/>
    <w:rsid w:val="051931EE"/>
    <w:rsid w:val="05965512"/>
    <w:rsid w:val="05E43569"/>
    <w:rsid w:val="05E57574"/>
    <w:rsid w:val="061040CF"/>
    <w:rsid w:val="06841FF9"/>
    <w:rsid w:val="06A83037"/>
    <w:rsid w:val="0727368B"/>
    <w:rsid w:val="07600609"/>
    <w:rsid w:val="07BD6C5D"/>
    <w:rsid w:val="081C4DA3"/>
    <w:rsid w:val="09664528"/>
    <w:rsid w:val="09AC4925"/>
    <w:rsid w:val="09AF5ECF"/>
    <w:rsid w:val="09EE15CD"/>
    <w:rsid w:val="0A241ADF"/>
    <w:rsid w:val="0AAA1E05"/>
    <w:rsid w:val="0B865355"/>
    <w:rsid w:val="0BDD1260"/>
    <w:rsid w:val="0C780835"/>
    <w:rsid w:val="0C901E2E"/>
    <w:rsid w:val="0D3F55E8"/>
    <w:rsid w:val="0EB54537"/>
    <w:rsid w:val="0F783207"/>
    <w:rsid w:val="103A1CA5"/>
    <w:rsid w:val="10596B94"/>
    <w:rsid w:val="10953945"/>
    <w:rsid w:val="117F262B"/>
    <w:rsid w:val="122D652B"/>
    <w:rsid w:val="12472A13"/>
    <w:rsid w:val="12687C57"/>
    <w:rsid w:val="132669EA"/>
    <w:rsid w:val="13B97311"/>
    <w:rsid w:val="14294AD0"/>
    <w:rsid w:val="143554DF"/>
    <w:rsid w:val="144E09DA"/>
    <w:rsid w:val="14EB7FD7"/>
    <w:rsid w:val="14F0383F"/>
    <w:rsid w:val="153D4CD7"/>
    <w:rsid w:val="15704DEE"/>
    <w:rsid w:val="157955E3"/>
    <w:rsid w:val="16680A61"/>
    <w:rsid w:val="166960DC"/>
    <w:rsid w:val="168626AD"/>
    <w:rsid w:val="168B78F4"/>
    <w:rsid w:val="1720665E"/>
    <w:rsid w:val="17740758"/>
    <w:rsid w:val="1A0572C2"/>
    <w:rsid w:val="1A490D88"/>
    <w:rsid w:val="1A546CA0"/>
    <w:rsid w:val="1A6B4094"/>
    <w:rsid w:val="1AB4636C"/>
    <w:rsid w:val="1BA23AE5"/>
    <w:rsid w:val="1BC01675"/>
    <w:rsid w:val="1D053FA6"/>
    <w:rsid w:val="1DF95513"/>
    <w:rsid w:val="1EF77EAB"/>
    <w:rsid w:val="1F0B3750"/>
    <w:rsid w:val="20F326ED"/>
    <w:rsid w:val="21052421"/>
    <w:rsid w:val="215B0293"/>
    <w:rsid w:val="21B207FA"/>
    <w:rsid w:val="21DB5C10"/>
    <w:rsid w:val="22253FAB"/>
    <w:rsid w:val="227B6E3E"/>
    <w:rsid w:val="22EC1AEA"/>
    <w:rsid w:val="231850BE"/>
    <w:rsid w:val="232B283F"/>
    <w:rsid w:val="237F64BA"/>
    <w:rsid w:val="23D33B59"/>
    <w:rsid w:val="25D7082F"/>
    <w:rsid w:val="25DD571A"/>
    <w:rsid w:val="25FD0B1A"/>
    <w:rsid w:val="268F110A"/>
    <w:rsid w:val="26C708A4"/>
    <w:rsid w:val="276F4A98"/>
    <w:rsid w:val="27E85FCB"/>
    <w:rsid w:val="284657F9"/>
    <w:rsid w:val="28752661"/>
    <w:rsid w:val="28A0017C"/>
    <w:rsid w:val="28FC16CB"/>
    <w:rsid w:val="29343452"/>
    <w:rsid w:val="298C7B83"/>
    <w:rsid w:val="29EC6874"/>
    <w:rsid w:val="2ADC0696"/>
    <w:rsid w:val="2AE364B0"/>
    <w:rsid w:val="2BBA09D7"/>
    <w:rsid w:val="2BF612E4"/>
    <w:rsid w:val="2C183950"/>
    <w:rsid w:val="2CB76CC5"/>
    <w:rsid w:val="2CCD529F"/>
    <w:rsid w:val="2D423327"/>
    <w:rsid w:val="2D4B565F"/>
    <w:rsid w:val="2D915768"/>
    <w:rsid w:val="2E4226AB"/>
    <w:rsid w:val="2E556795"/>
    <w:rsid w:val="2FDB6EE9"/>
    <w:rsid w:val="2FFB511A"/>
    <w:rsid w:val="317E73A6"/>
    <w:rsid w:val="317F06EE"/>
    <w:rsid w:val="31A16195"/>
    <w:rsid w:val="337926A3"/>
    <w:rsid w:val="35076EAC"/>
    <w:rsid w:val="3558300F"/>
    <w:rsid w:val="35646440"/>
    <w:rsid w:val="35FECF45"/>
    <w:rsid w:val="361763FA"/>
    <w:rsid w:val="36D06293"/>
    <w:rsid w:val="371A057C"/>
    <w:rsid w:val="371F5B92"/>
    <w:rsid w:val="373B4150"/>
    <w:rsid w:val="3751423D"/>
    <w:rsid w:val="37CD3840"/>
    <w:rsid w:val="387463B2"/>
    <w:rsid w:val="38C757B4"/>
    <w:rsid w:val="3A1239F8"/>
    <w:rsid w:val="3A4802B0"/>
    <w:rsid w:val="3A712BA9"/>
    <w:rsid w:val="3AA0028A"/>
    <w:rsid w:val="3AC84793"/>
    <w:rsid w:val="3AE0388B"/>
    <w:rsid w:val="3AE8273F"/>
    <w:rsid w:val="3B117EE8"/>
    <w:rsid w:val="3B7F4E52"/>
    <w:rsid w:val="3BFF41E4"/>
    <w:rsid w:val="3CB925E5"/>
    <w:rsid w:val="3DD31485"/>
    <w:rsid w:val="3DF3B343"/>
    <w:rsid w:val="3E9230EE"/>
    <w:rsid w:val="3F0833B0"/>
    <w:rsid w:val="3FF676AC"/>
    <w:rsid w:val="41270465"/>
    <w:rsid w:val="41B657C0"/>
    <w:rsid w:val="41C45CB4"/>
    <w:rsid w:val="42A06D41"/>
    <w:rsid w:val="43571A95"/>
    <w:rsid w:val="435C016E"/>
    <w:rsid w:val="43856EC9"/>
    <w:rsid w:val="43B6162D"/>
    <w:rsid w:val="4575524A"/>
    <w:rsid w:val="45795008"/>
    <w:rsid w:val="45823CD4"/>
    <w:rsid w:val="46AB7443"/>
    <w:rsid w:val="47264D1B"/>
    <w:rsid w:val="477C2B8D"/>
    <w:rsid w:val="481B4474"/>
    <w:rsid w:val="481D7ECC"/>
    <w:rsid w:val="48296761"/>
    <w:rsid w:val="48847F4B"/>
    <w:rsid w:val="489F4D85"/>
    <w:rsid w:val="496A25E7"/>
    <w:rsid w:val="49F25388"/>
    <w:rsid w:val="4A902118"/>
    <w:rsid w:val="4ACE1952"/>
    <w:rsid w:val="4ADB7BCB"/>
    <w:rsid w:val="4B125CE2"/>
    <w:rsid w:val="4B7D0C82"/>
    <w:rsid w:val="4C3752D5"/>
    <w:rsid w:val="4C4719BC"/>
    <w:rsid w:val="4E616639"/>
    <w:rsid w:val="4E760336"/>
    <w:rsid w:val="4EDB7031"/>
    <w:rsid w:val="4EED76F5"/>
    <w:rsid w:val="4FBC621D"/>
    <w:rsid w:val="4FFF25AD"/>
    <w:rsid w:val="500E0B93"/>
    <w:rsid w:val="501614CC"/>
    <w:rsid w:val="52796647"/>
    <w:rsid w:val="52AD4542"/>
    <w:rsid w:val="530028C4"/>
    <w:rsid w:val="53095C1D"/>
    <w:rsid w:val="53C4413E"/>
    <w:rsid w:val="53DB6574"/>
    <w:rsid w:val="54106B69"/>
    <w:rsid w:val="541F7CBA"/>
    <w:rsid w:val="54460618"/>
    <w:rsid w:val="544F2BE3"/>
    <w:rsid w:val="550D4BD5"/>
    <w:rsid w:val="551C150B"/>
    <w:rsid w:val="5690742A"/>
    <w:rsid w:val="56B714EC"/>
    <w:rsid w:val="576951CC"/>
    <w:rsid w:val="57A13DDA"/>
    <w:rsid w:val="57D12A81"/>
    <w:rsid w:val="57E92E3B"/>
    <w:rsid w:val="57F95B34"/>
    <w:rsid w:val="582F3146"/>
    <w:rsid w:val="59284923"/>
    <w:rsid w:val="59B4214B"/>
    <w:rsid w:val="5A2A7113"/>
    <w:rsid w:val="5AA61EED"/>
    <w:rsid w:val="5BBD67AF"/>
    <w:rsid w:val="5C003935"/>
    <w:rsid w:val="5CAD23D6"/>
    <w:rsid w:val="5D012082"/>
    <w:rsid w:val="5D742AA8"/>
    <w:rsid w:val="5D9562FF"/>
    <w:rsid w:val="5DAA7811"/>
    <w:rsid w:val="5DBD19D9"/>
    <w:rsid w:val="5EAA5DDA"/>
    <w:rsid w:val="5EE766F3"/>
    <w:rsid w:val="5F2E2567"/>
    <w:rsid w:val="5F703025"/>
    <w:rsid w:val="60200738"/>
    <w:rsid w:val="609069C4"/>
    <w:rsid w:val="609B1E7E"/>
    <w:rsid w:val="6139510F"/>
    <w:rsid w:val="61616C24"/>
    <w:rsid w:val="62A15DCF"/>
    <w:rsid w:val="62B860DF"/>
    <w:rsid w:val="62E713B6"/>
    <w:rsid w:val="636C7B02"/>
    <w:rsid w:val="63C5D438"/>
    <w:rsid w:val="64A2611F"/>
    <w:rsid w:val="65380143"/>
    <w:rsid w:val="653E6BF8"/>
    <w:rsid w:val="653F54CE"/>
    <w:rsid w:val="6578453C"/>
    <w:rsid w:val="657F3B1C"/>
    <w:rsid w:val="665A00E6"/>
    <w:rsid w:val="66F45E44"/>
    <w:rsid w:val="67345371"/>
    <w:rsid w:val="67452B44"/>
    <w:rsid w:val="68784853"/>
    <w:rsid w:val="688A1CCC"/>
    <w:rsid w:val="68AD6BF3"/>
    <w:rsid w:val="697551DA"/>
    <w:rsid w:val="6A8B5B0D"/>
    <w:rsid w:val="6AF65D46"/>
    <w:rsid w:val="6BC80A5F"/>
    <w:rsid w:val="6BF6265F"/>
    <w:rsid w:val="6BF9599D"/>
    <w:rsid w:val="6C5C6966"/>
    <w:rsid w:val="6C7D068A"/>
    <w:rsid w:val="6CBA4FA6"/>
    <w:rsid w:val="6DF61B53"/>
    <w:rsid w:val="6E0C5999"/>
    <w:rsid w:val="6E2A65EF"/>
    <w:rsid w:val="6E5813AF"/>
    <w:rsid w:val="6EC24A7A"/>
    <w:rsid w:val="6FDFC41A"/>
    <w:rsid w:val="700D56A5"/>
    <w:rsid w:val="703C6B57"/>
    <w:rsid w:val="703F2826"/>
    <w:rsid w:val="70DF5DB7"/>
    <w:rsid w:val="70E35615"/>
    <w:rsid w:val="70F80C27"/>
    <w:rsid w:val="713A4D9B"/>
    <w:rsid w:val="720C2BDC"/>
    <w:rsid w:val="72275320"/>
    <w:rsid w:val="72A66B8C"/>
    <w:rsid w:val="732C5407"/>
    <w:rsid w:val="73AA5759"/>
    <w:rsid w:val="73B40E35"/>
    <w:rsid w:val="74501726"/>
    <w:rsid w:val="75C31BF5"/>
    <w:rsid w:val="76007326"/>
    <w:rsid w:val="76022BFA"/>
    <w:rsid w:val="7662101C"/>
    <w:rsid w:val="76FF0727"/>
    <w:rsid w:val="7730000D"/>
    <w:rsid w:val="7768410D"/>
    <w:rsid w:val="778356EE"/>
    <w:rsid w:val="77ADF1F2"/>
    <w:rsid w:val="783B1B25"/>
    <w:rsid w:val="7984574E"/>
    <w:rsid w:val="79E104AA"/>
    <w:rsid w:val="79F71A7C"/>
    <w:rsid w:val="7A9419C0"/>
    <w:rsid w:val="7AC35E02"/>
    <w:rsid w:val="7B1D3559"/>
    <w:rsid w:val="7B282E1A"/>
    <w:rsid w:val="7B425282"/>
    <w:rsid w:val="7C5E5DE2"/>
    <w:rsid w:val="7D0F17D2"/>
    <w:rsid w:val="7ED384CC"/>
    <w:rsid w:val="7FA4003B"/>
    <w:rsid w:val="7FBF7E01"/>
    <w:rsid w:val="7FD5740C"/>
    <w:rsid w:val="7FE65FC0"/>
    <w:rsid w:val="8CFFD87A"/>
    <w:rsid w:val="8FCFF58A"/>
    <w:rsid w:val="9DBD2C05"/>
    <w:rsid w:val="BFD3CBD1"/>
    <w:rsid w:val="CCF3EF54"/>
    <w:rsid w:val="DFFF0D06"/>
    <w:rsid w:val="E73F0288"/>
    <w:rsid w:val="EBE7162C"/>
    <w:rsid w:val="EE7E60B1"/>
    <w:rsid w:val="EFDF1334"/>
    <w:rsid w:val="EFF95CB4"/>
    <w:rsid w:val="F6EF9A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120" w:after="12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line="440" w:lineRule="exact"/>
    </w:pPr>
    <w:rPr>
      <w:rFonts w:ascii="宋体" w:hAnsi="宋体"/>
      <w:sz w:val="22"/>
    </w:rPr>
  </w:style>
  <w:style w:type="paragraph" w:styleId="9">
    <w:name w:val="Block Text"/>
    <w:basedOn w:val="1"/>
    <w:qFormat/>
    <w:uiPriority w:val="0"/>
    <w:pPr>
      <w:spacing w:after="120"/>
      <w:ind w:left="1440" w:leftChars="700" w:right="1440" w:rightChars="700"/>
    </w:pPr>
  </w:style>
  <w:style w:type="paragraph" w:styleId="10">
    <w:name w:val="index 4"/>
    <w:basedOn w:val="1"/>
    <w:next w:val="1"/>
    <w:unhideWhenUsed/>
    <w:qFormat/>
    <w:uiPriority w:val="99"/>
    <w:pPr>
      <w:ind w:left="600" w:leftChars="600"/>
    </w:pPr>
    <w:rPr>
      <w:rFonts w:ascii="Verdana" w:hAnsi="Verdana"/>
    </w:rPr>
  </w:style>
  <w:style w:type="paragraph" w:styleId="11">
    <w:name w:val="toc 3"/>
    <w:basedOn w:val="1"/>
    <w:next w:val="1"/>
    <w:qFormat/>
    <w:uiPriority w:val="39"/>
    <w:pPr>
      <w:tabs>
        <w:tab w:val="right" w:leader="dot" w:pos="9231"/>
      </w:tabs>
      <w:spacing w:line="360" w:lineRule="exact"/>
      <w:ind w:left="418" w:hanging="418" w:hangingChars="190"/>
    </w:pPr>
    <w:rPr>
      <w:rFonts w:ascii="黑体" w:eastAsia="黑体"/>
      <w:sz w:val="22"/>
      <w:szCs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szCs w:val="20"/>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First Indent 2"/>
    <w:basedOn w:val="1"/>
    <w:next w:val="1"/>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character" w:customStyle="1" w:styleId="25">
    <w:name w:val="apple-converted-space"/>
    <w:basedOn w:val="21"/>
    <w:qFormat/>
    <w:uiPriority w:val="99"/>
  </w:style>
  <w:style w:type="paragraph" w:customStyle="1" w:styleId="26">
    <w:name w:val="p0"/>
    <w:basedOn w:val="1"/>
    <w:qFormat/>
    <w:uiPriority w:val="99"/>
    <w:pPr>
      <w:widowControl/>
    </w:pPr>
    <w:rPr>
      <w:rFonts w:ascii="Times New Roman" w:hAnsi="Times New Roman" w:cs="Times New Roman"/>
      <w:kern w:val="0"/>
    </w:rPr>
  </w:style>
  <w:style w:type="paragraph" w:customStyle="1" w:styleId="27">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28">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9">
    <w:name w:val="正文11"/>
    <w:next w:val="3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0">
    <w:name w:val="目录 11"/>
    <w:basedOn w:val="29"/>
    <w:next w:val="29"/>
    <w:qFormat/>
    <w:uiPriority w:val="0"/>
    <w:pPr>
      <w:widowControl/>
      <w:tabs>
        <w:tab w:val="left" w:pos="142"/>
        <w:tab w:val="right" w:leader="dot" w:pos="9617"/>
      </w:tabs>
      <w:spacing w:after="100" w:line="276" w:lineRule="auto"/>
      <w:jc w:val="left"/>
    </w:pPr>
    <w:rPr>
      <w:rFonts w:eastAsia="黑体"/>
      <w:sz w:val="24"/>
      <w:szCs w:val="22"/>
    </w:rPr>
  </w:style>
  <w:style w:type="paragraph" w:customStyle="1" w:styleId="31">
    <w:name w:val="Normal_19_0"/>
    <w:basedOn w:val="1"/>
    <w:qFormat/>
    <w:uiPriority w:val="0"/>
    <w:rPr>
      <w:rFonts w:ascii="黑体" w:hAnsi="黑体" w:eastAsia="黑体"/>
      <w:b/>
      <w:sz w:val="32"/>
    </w:rPr>
  </w:style>
  <w:style w:type="paragraph" w:customStyle="1" w:styleId="32">
    <w:name w:val="Normal_20_0"/>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5446</Words>
  <Characters>5699</Characters>
  <Lines>1</Lines>
  <Paragraphs>1</Paragraphs>
  <TotalTime>51</TotalTime>
  <ScaleCrop>false</ScaleCrop>
  <LinksUpToDate>false</LinksUpToDate>
  <CharactersWithSpaces>6736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2021-05-14T22:41:00Z</dcterms:created>
  <dc:creator>78541</dc:creator>
  <cp:lastModifiedBy>未来望有曙&amp;</cp:lastModifiedBy>
  <cp:lastPrinted>2026-01-08T07:23:00Z</cp:lastPrinted>
  <dcterms:modified xsi:type="dcterms:W3CDTF">2026-01-08T08:05:04Z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7A85277FE4D74F91BA3BBFFCACDDEEA5_13</vt:lpwstr>
  </property>
  <property fmtid="{D5CDD505-2E9C-101B-9397-08002B2CF9AE}" pid="4" name="KSOTemplateDocerSaveRecord">
    <vt:lpwstr>eyJoZGlkIjoiODgyNWYxNzY2NjI3ZjFmM2MzZWJmNmVjYzMzYzU0YmUiLCJ1c2VySWQiOiIxNzExOTIzNTIzIn0=</vt:lpwstr>
  </property>
</Properties>
</file>