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9" w:tblpY="2049"/>
        <w:tblOverlap w:val="never"/>
        <w:tblW w:w="53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69"/>
        <w:gridCol w:w="788"/>
        <w:gridCol w:w="6240"/>
        <w:gridCol w:w="843"/>
      </w:tblGrid>
      <w:tr w14:paraId="7D43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B1A75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0015AD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0587D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评审标准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DF89B2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</w:tr>
      <w:tr w14:paraId="03A7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B266E9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94187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价格部分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C1D39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投标总价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C882E7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以满足投标文件要求且投标价格最低的投标报价为评标基准价，其价格分为满分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分。其他投标人的投标报价得分按下列公式计算：投标报价得分＝评标基准价÷投标报价×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（结果保留两位小数）。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5DAA38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 w14:paraId="6D55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262CA3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8A71A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技术部分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C308E9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样品质量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F2D9B0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根据样品面料质量、色彩效果、工艺（接缝等）、舒适（透气性）</w:t>
            </w: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个指标进行打分，每项</w:t>
            </w: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分，共</w:t>
            </w: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75268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2AB7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A7B273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A72BAE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商务部分</w:t>
            </w:r>
          </w:p>
          <w:p w14:paraId="452E86EF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服务能力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138178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类似业绩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2378E7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投标人提供2021年以来与高校合作的类似项目合同，每提供1个得1分，最高得10分。（提供合同复印件，加盖单位公章）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8A512E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52E5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D5569F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491134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0011CA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货物质量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0A1906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年地市级以上质检部门对类似项目货物检测的质量报告，每个年度只需提供一份，每份得1分，最高得3分。（提供质量检测报告复印件，加盖单位公章，原件备查）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329B22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29B4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E59E05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789FC6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0FE77D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服务满意度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9728D1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投标人提供合作高校对投标人满意评价证明材料，每提供一份得1分，最高得4分。（提供材料复印件，加盖投标单公章，原件备查）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263320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 w14:paraId="5F0E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62781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F371EA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4F1413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售后方案</w:t>
            </w:r>
          </w:p>
        </w:tc>
        <w:tc>
          <w:tcPr>
            <w:tcW w:w="3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9A94F">
            <w:pPr>
              <w:pStyle w:val="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根据投标人提供的售后服务方案评分，优秀得3分，良好得2分，一般得1分。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450B97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67882ED3"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30"/>
          <w:szCs w:val="30"/>
          <w:lang w:val="en-US" w:eastAsia="zh-CN" w:bidi="ar-SA"/>
        </w:rPr>
        <w:t>评分标准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5590E"/>
    <w:rsid w:val="107B2FAF"/>
    <w:rsid w:val="1AA650CC"/>
    <w:rsid w:val="25E42F4C"/>
    <w:rsid w:val="26C64400"/>
    <w:rsid w:val="27822A1D"/>
    <w:rsid w:val="2AD76BDC"/>
    <w:rsid w:val="35150A2C"/>
    <w:rsid w:val="371D62BE"/>
    <w:rsid w:val="39DC420F"/>
    <w:rsid w:val="3BB80364"/>
    <w:rsid w:val="3FD36ADE"/>
    <w:rsid w:val="419378A9"/>
    <w:rsid w:val="44134CD1"/>
    <w:rsid w:val="483D40CA"/>
    <w:rsid w:val="581D1822"/>
    <w:rsid w:val="5F830B05"/>
    <w:rsid w:val="612754C0"/>
    <w:rsid w:val="634265E1"/>
    <w:rsid w:val="634F0F62"/>
    <w:rsid w:val="63870498"/>
    <w:rsid w:val="6D282CEC"/>
    <w:rsid w:val="70903082"/>
    <w:rsid w:val="75F93477"/>
    <w:rsid w:val="76830F93"/>
    <w:rsid w:val="769D3E02"/>
    <w:rsid w:val="7A304F8E"/>
    <w:rsid w:val="7C142DB9"/>
    <w:rsid w:val="7CE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455</Characters>
  <Lines>0</Lines>
  <Paragraphs>0</Paragraphs>
  <TotalTime>194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2025-04-07T02:43:00Z</dcterms:created>
  <dc:creator>Administrator</dc:creator>
  <cp:lastModifiedBy>如风清扬</cp:lastModifiedBy>
  <cp:lastPrinted>2025-04-07T02:48:00Z</cp:lastPrinted>
  <dcterms:modified xsi:type="dcterms:W3CDTF">2025-04-08T08:30:05Z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eyJoZGlkIjoiNzg1MTMwZjUzY2IxYjVmZWUzNTFlOTE2NzNmYmU2OTAiLCJ1c2VySWQiOiI1OTM2MTgzMzgifQ==</vt:lpwstr>
  </property>
  <property fmtid="{D5CDD505-2E9C-101B-9397-08002B2CF9AE}" pid="4" name="ICV">
    <vt:lpwstr>0168836D176B42A79DB33829BCEA09E0_12</vt:lpwstr>
  </property>
</Properties>
</file>