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南京中医药大学（采购方）就我校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泰州校区</w:t>
      </w:r>
      <w:r>
        <w:rPr>
          <w:rFonts w:hint="eastAsia" w:ascii="仿宋" w:hAnsi="仿宋" w:eastAsia="仿宋" w:cs="仿宋"/>
          <w:sz w:val="32"/>
          <w:szCs w:val="32"/>
        </w:rPr>
        <w:t>空调维保服务项目进行公开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遴选</w:t>
      </w:r>
      <w:r>
        <w:rPr>
          <w:rFonts w:hint="eastAsia" w:ascii="仿宋" w:hAnsi="仿宋" w:eastAsia="仿宋" w:cs="仿宋"/>
          <w:sz w:val="32"/>
          <w:szCs w:val="32"/>
        </w:rPr>
        <w:t>，为了维护双方的合法权益，使整个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比选</w:t>
      </w:r>
      <w:r>
        <w:rPr>
          <w:rFonts w:hint="eastAsia" w:ascii="仿宋" w:hAnsi="仿宋" w:eastAsia="仿宋" w:cs="仿宋"/>
          <w:sz w:val="32"/>
          <w:szCs w:val="32"/>
        </w:rPr>
        <w:t>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公开、</w:t>
      </w:r>
      <w:r>
        <w:rPr>
          <w:rFonts w:hint="eastAsia" w:ascii="仿宋" w:hAnsi="仿宋" w:eastAsia="仿宋" w:cs="仿宋"/>
          <w:sz w:val="32"/>
          <w:szCs w:val="32"/>
        </w:rPr>
        <w:t>公平、公正，现将具体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</w:rPr>
        <w:t>事宜告知如下：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一、项目概况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1、项目名称：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空调</w:t>
      </w:r>
      <w:r>
        <w:rPr>
          <w:rFonts w:hint="eastAsia" w:ascii="仿宋" w:hAnsi="仿宋" w:eastAsia="仿宋" w:cs="仿宋"/>
          <w:sz w:val="32"/>
          <w:szCs w:val="32"/>
        </w:rPr>
        <w:t>维保服务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2、项目地点：南京中医药大学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泰州校区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3、项目预算：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具体要求详见遴选文件附件。</w:t>
      </w:r>
    </w:p>
    <w:p>
      <w:pPr>
        <w:pStyle w:val="5"/>
        <w:spacing w:line="520" w:lineRule="exact"/>
        <w:ind w:left="0" w:leftChars="0" w:right="0" w:rightChars="0" w:firstLine="560" w:firstLineChars="200"/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>4、最高限价：17万元，超过17万元的报价作为无效报价。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、维保期限：本项目维护保养期限自签订合同起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壹年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履约保证金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供应商递交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报名</w:t>
      </w:r>
      <w:r>
        <w:rPr>
          <w:rFonts w:hint="eastAsia" w:ascii="仿宋" w:hAnsi="仿宋" w:eastAsia="仿宋" w:cs="仿宋"/>
          <w:sz w:val="32"/>
          <w:szCs w:val="32"/>
        </w:rPr>
        <w:t>文件时，不需缴纳保证金。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竞价</w:t>
      </w:r>
      <w:r>
        <w:rPr>
          <w:rFonts w:hint="eastAsia" w:ascii="仿宋" w:hAnsi="仿宋" w:eastAsia="仿宋" w:cs="仿宋"/>
          <w:sz w:val="32"/>
          <w:szCs w:val="32"/>
        </w:rPr>
        <w:t>成交后，最终成交供应商按照如下信息缴纳履约保证金，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保证金金额为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贰万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元整，服务期满后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且无违约行为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无息退还。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收款</w:t>
      </w:r>
      <w:r>
        <w:rPr>
          <w:rFonts w:hint="eastAsia" w:ascii="仿宋" w:hAnsi="仿宋" w:eastAsia="仿宋" w:cs="仿宋"/>
          <w:sz w:val="32"/>
          <w:szCs w:val="32"/>
        </w:rPr>
        <w:t>帐号为：4301010109001027264（开户行为工行汉中门支行，收款人为南京中医药大学），汇款必须从基本账户转出，在备注、用途或附加说明中写明是履约保证金。逾期不交者，将列入我校不诚信单位记录名单，后期不得参与我校任何采购活动。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三、基本要求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、维保过程中所产生的一切安全事故均由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维保单位</w:t>
      </w:r>
      <w:r>
        <w:rPr>
          <w:rFonts w:hint="eastAsia" w:ascii="仿宋" w:hAnsi="仿宋" w:eastAsia="仿宋" w:cs="仿宋"/>
          <w:sz w:val="32"/>
          <w:szCs w:val="32"/>
        </w:rPr>
        <w:t>全权负责。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维保</w:t>
      </w:r>
      <w:r>
        <w:rPr>
          <w:rFonts w:hint="eastAsia" w:ascii="仿宋" w:hAnsi="仿宋" w:eastAsia="仿宋" w:cs="仿宋"/>
          <w:sz w:val="32"/>
          <w:szCs w:val="32"/>
        </w:rPr>
        <w:t>人须为独立法人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，维保单位和维保人员须符合国家相应资质，持证上岗。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、维保要求：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 w:cs="仿宋"/>
          <w:sz w:val="32"/>
          <w:szCs w:val="32"/>
        </w:rPr>
        <w:t>按合同维保内容及工作范围的要求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，维保</w:t>
      </w:r>
      <w:r>
        <w:rPr>
          <w:rFonts w:hint="eastAsia" w:ascii="仿宋" w:hAnsi="仿宋" w:eastAsia="仿宋" w:cs="仿宋"/>
          <w:sz w:val="32"/>
          <w:szCs w:val="32"/>
        </w:rPr>
        <w:t>方定期派专业技术人员进行现场巡查保养，每月巡查，春秋两季大检，确保机组全部设备及整体运行状态良好，并填写巡查、大检记录表报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泰州校区资产管理部门</w:t>
      </w:r>
      <w:r>
        <w:rPr>
          <w:rFonts w:hint="eastAsia" w:ascii="仿宋" w:hAnsi="仿宋" w:eastAsia="仿宋" w:cs="仿宋"/>
          <w:sz w:val="32"/>
          <w:szCs w:val="32"/>
        </w:rPr>
        <w:t>，具体维护保养工作内容见附件。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每年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集中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上门保养两次，每年五月、十一月各完成一次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，所有中央空调管道及滤网须进行彻底冲洗、除菌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采购方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具体通知。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（行政楼中央空调暂定每年清洗两次、其余中央空调每年清洗一次）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接到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采购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方报修电话通知后，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维保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方应在2小时内赶到现场进行抢修，在不更换材料、配件的情况下24小时内修复机器；需要更换配件的，原则上不超过72小时，特殊情况经双方协商解决。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维保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方提供更换的配件材料必须提供原厂件。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（4）维保方须做好常用配件的储配工作，单件2000元以下配件耗材由维保方承担，单件2000元以上的配件，维保方须事前通知采购人，采购人有权选择最低出价单位进行维修。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（5）本次采购价格包括维保内容有关的各项费用，如包括但不限于人工、工具 、消耗材料 、利润、交通、餐费、税金等 。消耗材料包含维保过程使用的材料，如包扎带、螺丝、电线、胶布、保温管 、焊丝等常用材料及单件正常市场价 2000元（含2000元）以下需要更换的零配件和冷媒、润滑油，也包括空调检测调整、添加保养剂、空调抢修的所有费用。采购人不另行支付费用，单件2000元以上的配件除外。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（6）在合同执行结束时，维保方必须确保所有机组良好运行状态交付采购方。否则采购方有权安排第三方维修，维修费用从维保费中扣除。</w:t>
      </w:r>
    </w:p>
    <w:p>
      <w:pPr>
        <w:spacing w:line="360" w:lineRule="auto"/>
        <w:rPr>
          <w:rFonts w:ascii="宋体" w:hAnsi="宋体"/>
        </w:rPr>
      </w:pPr>
    </w:p>
    <w:p>
      <w:pPr>
        <w:pStyle w:val="11"/>
        <w:ind w:left="1440"/>
      </w:pPr>
    </w:p>
    <w:p>
      <w:pPr>
        <w:pStyle w:val="5"/>
        <w:spacing w:after="0" w:line="360" w:lineRule="auto"/>
        <w:ind w:right="0" w:rightChars="0"/>
      </w:pPr>
    </w:p>
    <w:p/>
    <w:p>
      <w:pPr>
        <w:pStyle w:val="5"/>
      </w:pPr>
    </w:p>
    <w:p/>
    <w:p>
      <w:pPr>
        <w:pStyle w:val="5"/>
      </w:pPr>
    </w:p>
    <w:p/>
    <w:p>
      <w:pPr>
        <w:pStyle w:val="5"/>
      </w:pPr>
    </w:p>
    <w:p/>
    <w:p>
      <w:pPr>
        <w:pStyle w:val="5"/>
      </w:pPr>
    </w:p>
    <w:p/>
    <w:p>
      <w:pPr>
        <w:pStyle w:val="5"/>
      </w:pPr>
    </w:p>
    <w:p/>
    <w:p>
      <w:pPr>
        <w:pStyle w:val="5"/>
      </w:pPr>
    </w:p>
    <w:p/>
    <w:p>
      <w:pPr>
        <w:pStyle w:val="5"/>
      </w:pPr>
    </w:p>
    <w:p/>
    <w:p>
      <w:pPr>
        <w:pStyle w:val="5"/>
      </w:pPr>
    </w:p>
    <w:p/>
    <w:p>
      <w:pPr>
        <w:pStyle w:val="5"/>
      </w:pPr>
    </w:p>
    <w:p/>
    <w:p>
      <w:pPr>
        <w:pStyle w:val="5"/>
      </w:pPr>
    </w:p>
    <w:p/>
    <w:p>
      <w:pPr>
        <w:pStyle w:val="5"/>
      </w:pPr>
    </w:p>
    <w:p/>
    <w:p>
      <w:pPr>
        <w:pStyle w:val="5"/>
      </w:pPr>
    </w:p>
    <w:p/>
    <w:p>
      <w:pPr>
        <w:pStyle w:val="5"/>
      </w:pPr>
    </w:p>
    <w:p/>
    <w:p>
      <w:pPr>
        <w:pStyle w:val="5"/>
      </w:pPr>
    </w:p>
    <w:p>
      <w:pPr>
        <w:pStyle w:val="5"/>
        <w:ind w:left="1680" w:right="1680"/>
      </w:pPr>
    </w:p>
    <w:p>
      <w:pPr>
        <w:spacing w:line="360" w:lineRule="auto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pStyle w:val="5"/>
        <w:ind w:left="0" w:leftChars="0" w:right="1680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5"/>
        <w:ind w:left="0" w:leftChars="0" w:right="168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4568"/>
        <w:gridCol w:w="984"/>
        <w:gridCol w:w="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区域</w:t>
            </w:r>
          </w:p>
        </w:tc>
        <w:tc>
          <w:tcPr>
            <w:tcW w:w="45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机器型号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行政楼</w:t>
            </w:r>
          </w:p>
        </w:tc>
        <w:tc>
          <w:tcPr>
            <w:tcW w:w="4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水空调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103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美的 KFR-35GW/DY-DH400(D3)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美的 KFR-35GW/DY-PA402(D3)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教学楼</w:t>
            </w:r>
          </w:p>
        </w:tc>
        <w:tc>
          <w:tcPr>
            <w:tcW w:w="4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Hisense中央空调 HVR-450W/SM2FZBpl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海尔 中央空调 RFC680MXMGYE(AE1YEA00000)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中心机房</w:t>
            </w:r>
          </w:p>
        </w:tc>
        <w:tc>
          <w:tcPr>
            <w:tcW w:w="4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格力KFR-12568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教学楼413</w:t>
            </w:r>
          </w:p>
        </w:tc>
        <w:tc>
          <w:tcPr>
            <w:tcW w:w="4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格力KFR-50LW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教学楼</w:t>
            </w:r>
          </w:p>
        </w:tc>
        <w:tc>
          <w:tcPr>
            <w:tcW w:w="4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美的 KFR-120LW/BP3SDN8Y-PA401(2)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984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维保期内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海尔 KFRd-120LW/50BAC13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158</w:t>
            </w:r>
          </w:p>
        </w:tc>
        <w:tc>
          <w:tcPr>
            <w:tcW w:w="98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格力 KFR-72LW/E1(72568L1)A1-N1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98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教学楼物业</w:t>
            </w:r>
          </w:p>
        </w:tc>
        <w:tc>
          <w:tcPr>
            <w:tcW w:w="4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格力 KFR-72LW/E1(72568L1)A1-N1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格力 KFR-35GW/(35570)NAa-3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1#-7#学生公寓</w:t>
            </w:r>
          </w:p>
        </w:tc>
        <w:tc>
          <w:tcPr>
            <w:tcW w:w="4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TCL KFRd-35GW/DR43 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240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格力分体热泵型落地式房间空调器 KFR-72LW/E1(72568L1)A1-N1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  <w:t>学生公寓三、四号楼（海尔）</w:t>
            </w:r>
          </w:p>
        </w:tc>
        <w:tc>
          <w:tcPr>
            <w:tcW w:w="4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海尔 KFR-35GW/20MCC83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240</w:t>
            </w:r>
          </w:p>
        </w:tc>
        <w:tc>
          <w:tcPr>
            <w:tcW w:w="984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未过维保期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  <w:t>学生公寓五号楼（春兰）</w:t>
            </w:r>
          </w:p>
        </w:tc>
        <w:tc>
          <w:tcPr>
            <w:tcW w:w="4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春兰 KFR-35GW/AZ38PdWc-N3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90</w:t>
            </w:r>
          </w:p>
        </w:tc>
        <w:tc>
          <w:tcPr>
            <w:tcW w:w="98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  <w:t>学生公寓六、七号楼（美的）</w:t>
            </w:r>
          </w:p>
        </w:tc>
        <w:tc>
          <w:tcPr>
            <w:tcW w:w="4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美的 KFR-35GW/BP3DN8Y-DH400(3)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180</w:t>
            </w:r>
          </w:p>
        </w:tc>
        <w:tc>
          <w:tcPr>
            <w:tcW w:w="98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  <w:t>学生公寓弱电房（美的）</w:t>
            </w:r>
          </w:p>
        </w:tc>
        <w:tc>
          <w:tcPr>
            <w:tcW w:w="4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美的 KFR-26GW/DN8Y-DH400(D3)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984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  <w:t>学生公寓一号站（格力）</w:t>
            </w:r>
          </w:p>
        </w:tc>
        <w:tc>
          <w:tcPr>
            <w:tcW w:w="4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格力 KFR-32GW/K(32556)B1-N1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8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  <w:t>学生公寓一号站（美的）</w:t>
            </w:r>
          </w:p>
        </w:tc>
        <w:tc>
          <w:tcPr>
            <w:tcW w:w="4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美的 KFR-35GW/DY-DH400(D3)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8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  <w:t>学生公寓五号站（格力）</w:t>
            </w:r>
          </w:p>
        </w:tc>
        <w:tc>
          <w:tcPr>
            <w:tcW w:w="4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格力 KFR-32GW/K(32556)B1-N1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84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  <w:t>学生公寓六号站（格力）</w:t>
            </w:r>
          </w:p>
        </w:tc>
        <w:tc>
          <w:tcPr>
            <w:tcW w:w="4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格力 KFR-32GW/K(32556)B1-N1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8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  <w:t>一号中心配电房（格力）</w:t>
            </w:r>
          </w:p>
        </w:tc>
        <w:tc>
          <w:tcPr>
            <w:tcW w:w="4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格力分体热泵型落地式房间空调器 KFR-72LW/E1(72568L1)A1-N1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8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4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体育场</w:t>
            </w:r>
          </w:p>
        </w:tc>
        <w:tc>
          <w:tcPr>
            <w:tcW w:w="4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格力KFR-35GW（35556）Ga-3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格力KFR-72LW(72532)NhAa-3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格力KFR-50LW(50566)Aa-3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图书馆</w:t>
            </w:r>
          </w:p>
        </w:tc>
        <w:tc>
          <w:tcPr>
            <w:tcW w:w="4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格力KFR-23GW/K(23556)KIC-N2(B)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格力KFR-502W(50566)Ab-3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restart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教师公寓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1号楼</w:t>
            </w:r>
          </w:p>
        </w:tc>
        <w:tc>
          <w:tcPr>
            <w:tcW w:w="4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美的KFR-35GW/DY-PB400(R3)</w:t>
            </w:r>
          </w:p>
        </w:tc>
        <w:tc>
          <w:tcPr>
            <w:tcW w:w="98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8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continue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美的RFD-160LW/BP3SN8Y-GD401(B2)</w:t>
            </w:r>
          </w:p>
        </w:tc>
        <w:tc>
          <w:tcPr>
            <w:tcW w:w="98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8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continue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格力KFR-50GW/(50556)NhAd-3</w:t>
            </w:r>
          </w:p>
        </w:tc>
        <w:tc>
          <w:tcPr>
            <w:tcW w:w="98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8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continue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6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美的KFR-35GW/G2-1</w:t>
            </w:r>
          </w:p>
        </w:tc>
        <w:tc>
          <w:tcPr>
            <w:tcW w:w="98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8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6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美的RFD-120LW/BSDNBY-PA401(R3)A</w:t>
            </w:r>
          </w:p>
        </w:tc>
        <w:tc>
          <w:tcPr>
            <w:tcW w:w="98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98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6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美的KFR-72LW/BDNBY-PA401(3)</w:t>
            </w:r>
          </w:p>
        </w:tc>
        <w:tc>
          <w:tcPr>
            <w:tcW w:w="98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8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6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美的KFR-50GW/DY-1A(R3)A</w:t>
            </w:r>
          </w:p>
        </w:tc>
        <w:tc>
          <w:tcPr>
            <w:tcW w:w="98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98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6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美的KFR-35GW/DY-PA402(R3)</w:t>
            </w:r>
          </w:p>
        </w:tc>
        <w:tc>
          <w:tcPr>
            <w:tcW w:w="98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150</w:t>
            </w:r>
          </w:p>
        </w:tc>
        <w:tc>
          <w:tcPr>
            <w:tcW w:w="98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教师公寓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2号楼</w:t>
            </w:r>
          </w:p>
        </w:tc>
        <w:tc>
          <w:tcPr>
            <w:tcW w:w="456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美的KFR-35GW/DY-PA402(D3)</w:t>
            </w:r>
          </w:p>
        </w:tc>
        <w:tc>
          <w:tcPr>
            <w:tcW w:w="98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8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6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美的KFR-120LW/BSDN8Y-PA401(2)A</w:t>
            </w:r>
          </w:p>
        </w:tc>
        <w:tc>
          <w:tcPr>
            <w:tcW w:w="98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98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6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美的RFD-120LW/BSDN8Y-PA401(B3)A</w:t>
            </w:r>
          </w:p>
        </w:tc>
        <w:tc>
          <w:tcPr>
            <w:tcW w:w="98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98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6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美的KFR-35GW/G2-1</w:t>
            </w:r>
          </w:p>
        </w:tc>
        <w:tc>
          <w:tcPr>
            <w:tcW w:w="98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8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6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奥克斯KFR-32GW/HFY+3</w:t>
            </w:r>
          </w:p>
        </w:tc>
        <w:tc>
          <w:tcPr>
            <w:tcW w:w="98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8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6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美的KFR-50GW/DY-1A(R3)A</w:t>
            </w:r>
          </w:p>
        </w:tc>
        <w:tc>
          <w:tcPr>
            <w:tcW w:w="98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98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6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美的KFR-35GW/DY-PA402(R3)</w:t>
            </w:r>
          </w:p>
        </w:tc>
        <w:tc>
          <w:tcPr>
            <w:tcW w:w="98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150</w:t>
            </w:r>
          </w:p>
        </w:tc>
        <w:tc>
          <w:tcPr>
            <w:tcW w:w="98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8号楼</w:t>
            </w:r>
          </w:p>
        </w:tc>
        <w:tc>
          <w:tcPr>
            <w:tcW w:w="456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中央空调</w:t>
            </w:r>
          </w:p>
        </w:tc>
        <w:tc>
          <w:tcPr>
            <w:tcW w:w="98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420</w:t>
            </w:r>
          </w:p>
        </w:tc>
        <w:tc>
          <w:tcPr>
            <w:tcW w:w="98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6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美的KFR-26GW/BP2DN8Y-DH400(3)</w:t>
            </w:r>
          </w:p>
        </w:tc>
        <w:tc>
          <w:tcPr>
            <w:tcW w:w="98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8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6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美的KFR-35GW/WDAA3@</w:t>
            </w:r>
          </w:p>
        </w:tc>
        <w:tc>
          <w:tcPr>
            <w:tcW w:w="98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8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9号楼</w:t>
            </w:r>
          </w:p>
        </w:tc>
        <w:tc>
          <w:tcPr>
            <w:tcW w:w="456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中央空调</w:t>
            </w:r>
          </w:p>
        </w:tc>
        <w:tc>
          <w:tcPr>
            <w:tcW w:w="98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423</w:t>
            </w:r>
          </w:p>
        </w:tc>
        <w:tc>
          <w:tcPr>
            <w:tcW w:w="98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6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芬兰进口挂壁空调</w:t>
            </w:r>
          </w:p>
        </w:tc>
        <w:tc>
          <w:tcPr>
            <w:tcW w:w="98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8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6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美的RF26W/BPSDN1-D1</w:t>
            </w:r>
          </w:p>
        </w:tc>
        <w:tc>
          <w:tcPr>
            <w:tcW w:w="98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8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6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美的RFD-120LW/BSDNBY-PA401(B3)A</w:t>
            </w:r>
          </w:p>
        </w:tc>
        <w:tc>
          <w:tcPr>
            <w:tcW w:w="98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8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6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美的RFD-72LW/BDNBY-PA401(3)A</w:t>
            </w:r>
          </w:p>
        </w:tc>
        <w:tc>
          <w:tcPr>
            <w:tcW w:w="98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8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6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美的KFR-26GW/BP2DN8Y-DH400(3)</w:t>
            </w:r>
          </w:p>
        </w:tc>
        <w:tc>
          <w:tcPr>
            <w:tcW w:w="98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8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10、11、12号楼</w:t>
            </w:r>
          </w:p>
        </w:tc>
        <w:tc>
          <w:tcPr>
            <w:tcW w:w="456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中央空调</w:t>
            </w:r>
          </w:p>
        </w:tc>
        <w:tc>
          <w:tcPr>
            <w:tcW w:w="98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642</w:t>
            </w:r>
          </w:p>
        </w:tc>
        <w:tc>
          <w:tcPr>
            <w:tcW w:w="98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6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美的KFR-35GW/DY-PA402(D3)</w:t>
            </w:r>
          </w:p>
        </w:tc>
        <w:tc>
          <w:tcPr>
            <w:tcW w:w="98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98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解剖楼</w:t>
            </w:r>
          </w:p>
        </w:tc>
        <w:tc>
          <w:tcPr>
            <w:tcW w:w="45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12"/>
                <w:sz w:val="24"/>
                <w:szCs w:val="24"/>
                <w:highlight w:val="none"/>
                <w:lang w:val="en-US" w:eastAsia="zh-CN" w:bidi="ar"/>
              </w:rPr>
              <w:t>5P空调柜机</w:t>
            </w:r>
          </w:p>
        </w:tc>
        <w:tc>
          <w:tcPr>
            <w:tcW w:w="984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984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5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1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12"/>
                <w:rFonts w:hint="eastAsia"/>
                <w:sz w:val="24"/>
                <w:szCs w:val="24"/>
                <w:highlight w:val="none"/>
                <w:lang w:val="en-US" w:eastAsia="zh-CN" w:bidi="ar"/>
              </w:rPr>
              <w:t>格力kfr-50lw</w:t>
            </w:r>
          </w:p>
        </w:tc>
        <w:tc>
          <w:tcPr>
            <w:tcW w:w="984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84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5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1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12"/>
                <w:rFonts w:hint="eastAsia"/>
                <w:sz w:val="24"/>
                <w:szCs w:val="24"/>
                <w:highlight w:val="none"/>
                <w:lang w:val="en-US" w:eastAsia="zh-CN" w:bidi="ar"/>
              </w:rPr>
              <w:t>格力kfr-72lw</w:t>
            </w:r>
          </w:p>
        </w:tc>
        <w:tc>
          <w:tcPr>
            <w:tcW w:w="984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84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Arial" w:hAnsi="Arial" w:eastAsia="宋体" w:cs="Arial"/>
                <w:b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药学实训楼</w:t>
            </w:r>
          </w:p>
        </w:tc>
        <w:tc>
          <w:tcPr>
            <w:tcW w:w="45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2P空调挂机</w:t>
            </w:r>
          </w:p>
        </w:tc>
        <w:tc>
          <w:tcPr>
            <w:tcW w:w="984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984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5P空调柜机</w:t>
            </w:r>
          </w:p>
        </w:tc>
        <w:tc>
          <w:tcPr>
            <w:tcW w:w="984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984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综合实验楼</w:t>
            </w:r>
          </w:p>
        </w:tc>
        <w:tc>
          <w:tcPr>
            <w:tcW w:w="45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5P空调柜机</w:t>
            </w:r>
          </w:p>
        </w:tc>
        <w:tc>
          <w:tcPr>
            <w:tcW w:w="984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984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3P空调柜机</w:t>
            </w:r>
          </w:p>
        </w:tc>
        <w:tc>
          <w:tcPr>
            <w:tcW w:w="984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84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3P空调挂机</w:t>
            </w:r>
          </w:p>
        </w:tc>
        <w:tc>
          <w:tcPr>
            <w:tcW w:w="984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84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2P空调挂机</w:t>
            </w:r>
          </w:p>
        </w:tc>
        <w:tc>
          <w:tcPr>
            <w:tcW w:w="984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84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81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直膨组合式全新风空调机组(室外防雨型)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2.型号：PAU-01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3.规格：冷量：25KW,热量：24KW,风量：1500m3/h</w:t>
            </w:r>
          </w:p>
        </w:tc>
        <w:tc>
          <w:tcPr>
            <w:tcW w:w="984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84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68" w:type="dxa"/>
            <w:noWrap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直膨组合式全新风空调机组外机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2.型号：PAU-01-外机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3.规格：功率：8.6KW/380V</w:t>
            </w:r>
          </w:p>
        </w:tc>
        <w:tc>
          <w:tcPr>
            <w:tcW w:w="984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84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68" w:type="dxa"/>
            <w:noWrap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直膨组合式全新风空调机组(室外防雨型)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2.型号：JK-01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3.规格：冷量：13KW,热量：11KW,风量：3500m3/h,再热量：12KW,功率：12kw-380v</w:t>
            </w:r>
          </w:p>
        </w:tc>
        <w:tc>
          <w:tcPr>
            <w:tcW w:w="984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84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直膨组合式全新风空调机组外机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2.型号：JK-01-外机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3.规格：功率：6.19KW/380V</w:t>
            </w:r>
          </w:p>
        </w:tc>
        <w:tc>
          <w:tcPr>
            <w:tcW w:w="984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84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81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68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1.直膨组合式全新风空调机组(室外防雨型)  2.型号：JK-02  3.规格：冷量：15KW,热量：12.8KW,再热量：13KW,功率：13KW,380V</w:t>
            </w:r>
          </w:p>
        </w:tc>
        <w:tc>
          <w:tcPr>
            <w:tcW w:w="984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84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68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1.直膨组合式全新风空调机组外机  2.型号：JK-02-外机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3.规格：功率；6.19KW/380V</w:t>
            </w:r>
          </w:p>
        </w:tc>
        <w:tc>
          <w:tcPr>
            <w:tcW w:w="984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84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68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1.四面出风多联机室内机  2.型号：VRF-IN-01  3.安装形式：含温度调节器，电源控制线，配冷凝水提升泵  4.额定风量：1000m3/h,制冷量：7.1KW,制热量：8KW</w:t>
            </w:r>
          </w:p>
        </w:tc>
        <w:tc>
          <w:tcPr>
            <w:tcW w:w="984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984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1.四面出风多联机室内机  2.型号：VRF-IN-02  3.安装形式：含温度调节器，电源控制线，配冷凝水提升泵  4.额定风量：1500m3/h,制冷量：9KW,制热量：10KW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1.体式四面出风室内  2.型号：VRF-FT-01  3.安装形式：含温度调节器，电源控制线，配冷凝水提升泵  4.额定风量：1500m3/h,制冷量：9KW,制热量：10KW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1.分体式直流变频室外机  2.型号：VRF-FT-01(外)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1.直流变频多联机室外机  2.型号：VRF-OU-01、02、03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3.制冷量：22.4KW,制热量：25KW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海信KFR-35GW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危化品库房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格力KFR-72LW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1.中效过滤离心排风机箱  2.型号：EF-01  3.规格：风量：1500m3/h,机外余压：500PA,功率：0.75kw,噪音：68dB(A),中效过滤：F8(欧标),重量：181KG  4.配过滤器微压差计，风机配变频电机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1.中效过滤离心排风机箱  2.型号：EF-02  3.规格：风量：500m3/h,机外余压：500PA,功率：0.37kw,噪音：68dB(A),中效过滤：F8(欧标),重量：181KG  4.配过滤器微压差计，风机配变频电机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</w:tbl>
    <w:tbl>
      <w:tblPr>
        <w:tblStyle w:val="13"/>
        <w:tblpPr w:leftFromText="180" w:rightFromText="180" w:vertAnchor="text" w:horzAnchor="page" w:tblpX="1794" w:tblpY="30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4716"/>
        <w:gridCol w:w="995"/>
        <w:gridCol w:w="9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66" w:type="dxa"/>
            <w:vMerge w:val="restart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科技实验楼</w:t>
            </w:r>
          </w:p>
        </w:tc>
        <w:tc>
          <w:tcPr>
            <w:tcW w:w="4716" w:type="dxa"/>
          </w:tcPr>
          <w:p>
            <w:pPr>
              <w:spacing w:line="360" w:lineRule="auto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1.效过滤离心排风机  2.型号：EF-03   3.规格：风量：1000m3/h,机外余压：500PA,功率：0.55kw,噪音：68dB(A),中效过滤：F8(欧标),重量：181KG  4.配过滤器微压差计，风机配变频电机</w:t>
            </w:r>
          </w:p>
        </w:tc>
        <w:tc>
          <w:tcPr>
            <w:tcW w:w="995" w:type="dxa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95" w:type="dxa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716" w:type="dxa"/>
          </w:tcPr>
          <w:p>
            <w:pPr>
              <w:spacing w:line="360" w:lineRule="auto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1.效过滤离心排风机  2.型号：EF-04  3.规格：风量：1000m3/h,机外余压：500PA,功率：0.55kw,噪音：68dB(A),中效过滤：F8(欧标),重量：181KG  4.配过滤器微压差计，风机配变频电机</w:t>
            </w:r>
          </w:p>
        </w:tc>
        <w:tc>
          <w:tcPr>
            <w:tcW w:w="995" w:type="dxa"/>
          </w:tcPr>
          <w:p>
            <w:pPr>
              <w:spacing w:line="360" w:lineRule="auto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</w:tcPr>
          <w:p>
            <w:pPr>
              <w:spacing w:line="360" w:lineRule="auto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66" w:type="dxa"/>
            <w:vMerge w:val="restart"/>
          </w:tcPr>
          <w:p>
            <w:pPr>
              <w:spacing w:line="360" w:lineRule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科技实验楼</w:t>
            </w:r>
          </w:p>
        </w:tc>
        <w:tc>
          <w:tcPr>
            <w:tcW w:w="4716" w:type="dxa"/>
          </w:tcPr>
          <w:p>
            <w:pPr>
              <w:spacing w:line="360" w:lineRule="auto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格力kfr-35g</w:t>
            </w:r>
          </w:p>
        </w:tc>
        <w:tc>
          <w:tcPr>
            <w:tcW w:w="995" w:type="dxa"/>
          </w:tcPr>
          <w:p>
            <w:pPr>
              <w:spacing w:line="360" w:lineRule="auto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</w:tcPr>
          <w:p>
            <w:pPr>
              <w:spacing w:line="360" w:lineRule="auto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716" w:type="dxa"/>
          </w:tcPr>
          <w:p>
            <w:pPr>
              <w:spacing w:line="360" w:lineRule="auto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美的 KFR-35GW/BP3D</w:t>
            </w:r>
          </w:p>
        </w:tc>
        <w:tc>
          <w:tcPr>
            <w:tcW w:w="995" w:type="dxa"/>
          </w:tcPr>
          <w:p>
            <w:pPr>
              <w:spacing w:line="360" w:lineRule="auto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</w:tcPr>
          <w:p>
            <w:pPr>
              <w:spacing w:line="360" w:lineRule="auto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716" w:type="dxa"/>
          </w:tcPr>
          <w:p>
            <w:pPr>
              <w:spacing w:line="360" w:lineRule="auto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格力35</w:t>
            </w:r>
          </w:p>
        </w:tc>
        <w:tc>
          <w:tcPr>
            <w:tcW w:w="995" w:type="dxa"/>
          </w:tcPr>
          <w:p>
            <w:pPr>
              <w:spacing w:line="360" w:lineRule="auto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95" w:type="dxa"/>
          </w:tcPr>
          <w:p>
            <w:pPr>
              <w:spacing w:line="360" w:lineRule="auto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716" w:type="dxa"/>
          </w:tcPr>
          <w:p>
            <w:pPr>
              <w:spacing w:line="360" w:lineRule="auto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KFR-72LW/71EAJ12</w:t>
            </w:r>
          </w:p>
        </w:tc>
        <w:tc>
          <w:tcPr>
            <w:tcW w:w="995" w:type="dxa"/>
          </w:tcPr>
          <w:p>
            <w:pPr>
              <w:spacing w:line="360" w:lineRule="auto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95" w:type="dxa"/>
          </w:tcPr>
          <w:p>
            <w:pPr>
              <w:spacing w:line="360" w:lineRule="auto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66" w:type="dxa"/>
            <w:vMerge w:val="restart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食堂</w:t>
            </w:r>
          </w:p>
        </w:tc>
        <w:tc>
          <w:tcPr>
            <w:tcW w:w="4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多联空调室内机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制冷/制热量：制冷功率：8.0KW;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制热功率：9.0KW;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1.联式空调室外机  制冷/制热量：制冷功率：73.5KW,制热功率：82.5KW;功率：19.0KW</w:t>
            </w:r>
          </w:p>
        </w:tc>
        <w:tc>
          <w:tcPr>
            <w:tcW w:w="99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995" w:type="dxa"/>
          </w:tcPr>
          <w:p>
            <w:pPr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多联式空调室外机组  制冷/制热量:制冷功率:73.5KW，制热功率:82.5KW；功率:19.0KW；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美的 KFR-35GW/N8XJC3 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格力 KFR-32GW/K(32556)B1-N1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水空调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6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配电房</w:t>
            </w:r>
          </w:p>
        </w:tc>
        <w:tc>
          <w:tcPr>
            <w:tcW w:w="4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柜式空调器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66" w:type="dxa"/>
          </w:tcPr>
          <w:p>
            <w:pPr>
              <w:spacing w:line="360" w:lineRule="auto"/>
              <w:rPr>
                <w:rFonts w:hint="default"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岗亭</w:t>
            </w:r>
          </w:p>
        </w:tc>
        <w:tc>
          <w:tcPr>
            <w:tcW w:w="4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1.5匹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66" w:type="dxa"/>
          </w:tcPr>
          <w:p>
            <w:pPr>
              <w:spacing w:line="360" w:lineRule="auto"/>
              <w:rPr>
                <w:rFonts w:hint="default"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电梯机房</w:t>
            </w:r>
          </w:p>
        </w:tc>
        <w:tc>
          <w:tcPr>
            <w:tcW w:w="4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美的KFR-26GW/BP2DN8Y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/>
    <w:p>
      <w:pPr>
        <w:pStyle w:val="5"/>
      </w:pPr>
    </w:p>
    <w:p/>
    <w:p>
      <w:pPr>
        <w:pStyle w:val="5"/>
      </w:pPr>
    </w:p>
    <w:p/>
    <w:p>
      <w:pPr>
        <w:pStyle w:val="5"/>
      </w:pPr>
    </w:p>
    <w:p/>
    <w:p>
      <w:pPr>
        <w:pStyle w:val="5"/>
      </w:pPr>
    </w:p>
    <w:p/>
    <w:p>
      <w:pPr>
        <w:pStyle w:val="5"/>
      </w:pPr>
    </w:p>
    <w:p/>
    <w:p>
      <w:pPr>
        <w:pStyle w:val="5"/>
      </w:pPr>
    </w:p>
    <w:p/>
    <w:p>
      <w:pPr>
        <w:pStyle w:val="5"/>
      </w:pPr>
    </w:p>
    <w:p/>
    <w:p>
      <w:pPr>
        <w:pStyle w:val="5"/>
      </w:pPr>
    </w:p>
    <w:p/>
    <w:p>
      <w:pPr>
        <w:pStyle w:val="5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jc w:val="center"/>
        <w:rPr>
          <w:rFonts w:ascii="宋体" w:hAnsi="宋体"/>
          <w:b/>
          <w:sz w:val="72"/>
        </w:rPr>
      </w:pPr>
      <w:r>
        <w:rPr>
          <w:rFonts w:hint="eastAsia" w:ascii="宋体" w:hAnsi="宋体"/>
          <w:b/>
          <w:sz w:val="72"/>
          <w:lang w:eastAsia="zh-CN"/>
        </w:rPr>
        <w:t>报</w:t>
      </w:r>
      <w:r>
        <w:rPr>
          <w:rFonts w:hint="eastAsia" w:ascii="宋体" w:hAnsi="宋体"/>
          <w:b/>
          <w:sz w:val="72"/>
          <w:lang w:val="en-US" w:eastAsia="zh-CN"/>
        </w:rPr>
        <w:t xml:space="preserve"> </w:t>
      </w:r>
      <w:r>
        <w:rPr>
          <w:rFonts w:hint="eastAsia" w:ascii="宋体" w:hAnsi="宋体"/>
          <w:b/>
          <w:sz w:val="72"/>
          <w:lang w:eastAsia="zh-CN"/>
        </w:rPr>
        <w:t>名</w:t>
      </w:r>
      <w:r>
        <w:rPr>
          <w:rFonts w:hint="eastAsia" w:ascii="宋体" w:hAnsi="宋体"/>
          <w:b/>
          <w:sz w:val="72"/>
        </w:rPr>
        <w:t xml:space="preserve"> 文 件</w:t>
      </w:r>
    </w:p>
    <w:p>
      <w:pPr>
        <w:jc w:val="center"/>
        <w:rPr>
          <w:rFonts w:ascii="宋体" w:hAnsi="宋体"/>
          <w:b/>
          <w:sz w:val="72"/>
        </w:rPr>
      </w:pPr>
    </w:p>
    <w:p>
      <w:pPr>
        <w:jc w:val="center"/>
        <w:rPr>
          <w:rFonts w:ascii="宋体" w:hAnsi="宋体"/>
          <w:b/>
          <w:sz w:val="72"/>
        </w:rPr>
      </w:pPr>
    </w:p>
    <w:p>
      <w:pPr>
        <w:jc w:val="center"/>
        <w:rPr>
          <w:rFonts w:ascii="宋体" w:hAnsi="宋体"/>
          <w:b/>
          <w:sz w:val="36"/>
        </w:rPr>
      </w:pPr>
    </w:p>
    <w:p>
      <w:pPr>
        <w:jc w:val="center"/>
        <w:rPr>
          <w:rFonts w:ascii="宋体" w:hAnsi="宋体"/>
          <w:b/>
          <w:sz w:val="36"/>
        </w:rPr>
      </w:pPr>
    </w:p>
    <w:p>
      <w:pPr>
        <w:jc w:val="center"/>
        <w:rPr>
          <w:rFonts w:ascii="宋体" w:hAnsi="宋体"/>
          <w:b/>
          <w:sz w:val="36"/>
        </w:rPr>
      </w:pPr>
    </w:p>
    <w:p>
      <w:pPr>
        <w:ind w:firstLine="1084" w:firstLineChars="300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  <w:lang w:eastAsia="zh-CN"/>
        </w:rPr>
        <w:t>报名</w:t>
      </w:r>
      <w:r>
        <w:rPr>
          <w:rFonts w:hint="eastAsia" w:ascii="宋体" w:hAnsi="宋体"/>
          <w:b/>
          <w:sz w:val="36"/>
        </w:rPr>
        <w:t>项目名称：</w:t>
      </w:r>
      <w:r>
        <w:rPr>
          <w:rFonts w:hint="eastAsia" w:ascii="宋体" w:hAnsi="宋体"/>
          <w:b/>
          <w:sz w:val="36"/>
          <w:u w:val="single"/>
        </w:rPr>
        <w:t xml:space="preserve">               </w:t>
      </w:r>
    </w:p>
    <w:p>
      <w:pPr>
        <w:rPr>
          <w:rFonts w:ascii="宋体" w:hAnsi="宋体"/>
          <w:b/>
          <w:sz w:val="36"/>
          <w:u w:val="single"/>
        </w:rPr>
      </w:pPr>
      <w:r>
        <w:rPr>
          <w:rFonts w:hint="eastAsia" w:ascii="宋体" w:hAnsi="宋体"/>
          <w:b/>
          <w:sz w:val="36"/>
        </w:rPr>
        <w:t xml:space="preserve">      </w:t>
      </w:r>
      <w:r>
        <w:rPr>
          <w:rFonts w:hint="eastAsia" w:ascii="宋体" w:hAnsi="宋体"/>
          <w:b/>
          <w:sz w:val="36"/>
          <w:lang w:eastAsia="zh-CN"/>
        </w:rPr>
        <w:t>报名</w:t>
      </w:r>
      <w:r>
        <w:rPr>
          <w:rFonts w:hint="eastAsia" w:ascii="宋体" w:hAnsi="宋体"/>
          <w:b/>
          <w:sz w:val="36"/>
        </w:rPr>
        <w:t>单位名称：</w:t>
      </w:r>
      <w:r>
        <w:rPr>
          <w:rFonts w:hint="eastAsia" w:ascii="宋体" w:hAnsi="宋体"/>
          <w:b/>
          <w:sz w:val="36"/>
          <w:u w:val="single"/>
        </w:rPr>
        <w:t xml:space="preserve">               </w:t>
      </w:r>
    </w:p>
    <w:p>
      <w:pPr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 xml:space="preserve">      日      期：</w:t>
      </w:r>
      <w:r>
        <w:rPr>
          <w:rFonts w:hint="eastAsia" w:ascii="宋体" w:hAnsi="宋体"/>
          <w:b/>
          <w:sz w:val="36"/>
          <w:u w:val="single"/>
        </w:rPr>
        <w:t xml:space="preserve">               </w:t>
      </w:r>
    </w:p>
    <w:p>
      <w:pPr>
        <w:ind w:firstLine="1084" w:firstLineChars="300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授权代理人：</w:t>
      </w:r>
      <w:r>
        <w:rPr>
          <w:rFonts w:hint="eastAsia" w:ascii="宋体" w:hAnsi="宋体"/>
          <w:b/>
          <w:sz w:val="36"/>
          <w:u w:val="single"/>
        </w:rPr>
        <w:t xml:space="preserve">               </w:t>
      </w:r>
      <w:r>
        <w:rPr>
          <w:rFonts w:hint="eastAsia" w:ascii="宋体" w:hAnsi="宋体"/>
          <w:b/>
          <w:sz w:val="36"/>
        </w:rPr>
        <w:t xml:space="preserve">                </w:t>
      </w:r>
    </w:p>
    <w:p>
      <w:pPr>
        <w:ind w:firstLine="1084" w:firstLineChars="30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sz w:val="36"/>
        </w:rPr>
        <w:t>联 系 电 话：</w:t>
      </w:r>
      <w:r>
        <w:rPr>
          <w:rFonts w:hint="eastAsia" w:ascii="宋体" w:hAnsi="宋体"/>
          <w:b/>
          <w:sz w:val="36"/>
          <w:u w:val="single"/>
        </w:rPr>
        <w:t xml:space="preserve">               </w:t>
      </w:r>
    </w:p>
    <w:p>
      <w:pPr>
        <w:spacing w:line="440" w:lineRule="exact"/>
        <w:jc w:val="both"/>
        <w:rPr>
          <w:rFonts w:ascii="宋体" w:hAnsi="宋体"/>
          <w:b/>
          <w:sz w:val="28"/>
          <w:szCs w:val="28"/>
        </w:rPr>
      </w:pPr>
    </w:p>
    <w:p>
      <w:pPr>
        <w:pStyle w:val="5"/>
        <w:rPr>
          <w:rFonts w:ascii="宋体" w:hAnsi="宋体"/>
          <w:b/>
          <w:sz w:val="28"/>
          <w:szCs w:val="28"/>
        </w:rPr>
      </w:pPr>
    </w:p>
    <w:p>
      <w:pPr>
        <w:rPr>
          <w:rFonts w:ascii="宋体" w:hAnsi="宋体"/>
          <w:b/>
          <w:sz w:val="28"/>
          <w:szCs w:val="28"/>
        </w:rPr>
      </w:pPr>
    </w:p>
    <w:p>
      <w:pPr>
        <w:rPr>
          <w:rFonts w:ascii="宋体" w:hAnsi="宋体"/>
          <w:b/>
          <w:sz w:val="28"/>
          <w:szCs w:val="28"/>
        </w:rPr>
      </w:pPr>
    </w:p>
    <w:p>
      <w:pPr>
        <w:pStyle w:val="5"/>
        <w:rPr>
          <w:rFonts w:ascii="宋体" w:hAnsi="宋体"/>
          <w:b/>
          <w:sz w:val="28"/>
          <w:szCs w:val="28"/>
        </w:rPr>
      </w:pPr>
    </w:p>
    <w:p/>
    <w:p>
      <w:pPr>
        <w:pStyle w:val="3"/>
        <w:spacing w:line="360" w:lineRule="auto"/>
        <w:jc w:val="center"/>
        <w:rPr>
          <w:rFonts w:hint="eastAsia" w:eastAsia="仿宋_GB2312"/>
          <w:b/>
          <w:sz w:val="30"/>
          <w:szCs w:val="30"/>
          <w:lang w:eastAsia="zh-CN"/>
        </w:rPr>
      </w:pPr>
    </w:p>
    <w:p>
      <w:pPr>
        <w:pStyle w:val="3"/>
        <w:spacing w:line="360" w:lineRule="auto"/>
        <w:jc w:val="center"/>
        <w:rPr>
          <w:rFonts w:hint="eastAsia" w:eastAsia="仿宋_GB2312"/>
          <w:b/>
          <w:sz w:val="30"/>
          <w:szCs w:val="30"/>
          <w:lang w:eastAsia="zh-CN"/>
        </w:rPr>
      </w:pPr>
    </w:p>
    <w:p>
      <w:pPr>
        <w:pStyle w:val="3"/>
        <w:spacing w:line="360" w:lineRule="auto"/>
        <w:jc w:val="center"/>
        <w:rPr>
          <w:rFonts w:hint="eastAsia" w:eastAsia="仿宋_GB2312"/>
          <w:b/>
          <w:sz w:val="30"/>
          <w:szCs w:val="30"/>
          <w:lang w:eastAsia="zh-CN"/>
        </w:rPr>
      </w:pPr>
    </w:p>
    <w:p>
      <w:pPr>
        <w:pStyle w:val="3"/>
        <w:spacing w:line="360" w:lineRule="auto"/>
        <w:jc w:val="center"/>
        <w:rPr>
          <w:rFonts w:eastAsia="仿宋_GB2312"/>
          <w:b/>
          <w:sz w:val="30"/>
          <w:szCs w:val="30"/>
        </w:rPr>
      </w:pPr>
      <w:bookmarkStart w:id="3" w:name="_GoBack"/>
      <w:bookmarkEnd w:id="3"/>
      <w:r>
        <w:rPr>
          <w:rFonts w:hint="eastAsia" w:eastAsia="仿宋_GB2312"/>
          <w:b/>
          <w:sz w:val="30"/>
          <w:szCs w:val="30"/>
          <w:lang w:eastAsia="zh-CN"/>
        </w:rPr>
        <w:t>报价</w:t>
      </w:r>
      <w:r>
        <w:rPr>
          <w:rFonts w:hint="eastAsia" w:eastAsia="仿宋_GB2312"/>
          <w:b/>
          <w:sz w:val="30"/>
          <w:szCs w:val="30"/>
        </w:rPr>
        <w:t>函</w:t>
      </w:r>
    </w:p>
    <w:p>
      <w:pPr>
        <w:pStyle w:val="3"/>
        <w:numPr>
          <w:ilvl w:val="0"/>
          <w:numId w:val="1"/>
        </w:numPr>
        <w:spacing w:line="360" w:lineRule="auto"/>
        <w:ind w:firstLine="500" w:firstLineChars="200"/>
        <w:rPr>
          <w:rFonts w:eastAsia="仿宋_GB2312"/>
          <w:sz w:val="25"/>
        </w:rPr>
      </w:pPr>
      <w:r>
        <w:rPr>
          <w:rFonts w:hint="eastAsia" w:ascii="仿宋_GB2312" w:eastAsia="仿宋_GB2312"/>
          <w:sz w:val="25"/>
          <w:szCs w:val="25"/>
        </w:rPr>
        <w:t>根</w:t>
      </w:r>
      <w:r>
        <w:rPr>
          <w:rFonts w:hint="eastAsia" w:eastAsia="仿宋_GB2312"/>
          <w:sz w:val="25"/>
        </w:rPr>
        <w:t>据已收到的</w:t>
      </w:r>
      <w:r>
        <w:rPr>
          <w:rFonts w:hint="eastAsia" w:eastAsia="黑体"/>
          <w:b/>
          <w:sz w:val="25"/>
          <w:szCs w:val="25"/>
          <w:u w:val="single"/>
        </w:rPr>
        <w:t>南京中医药大学</w:t>
      </w:r>
      <w:r>
        <w:rPr>
          <w:rFonts w:hint="eastAsia" w:eastAsia="黑体"/>
          <w:b/>
          <w:sz w:val="25"/>
          <w:szCs w:val="25"/>
          <w:u w:val="single"/>
          <w:lang w:eastAsia="zh-CN"/>
        </w:rPr>
        <w:t>泰州校区空调</w:t>
      </w:r>
      <w:r>
        <w:rPr>
          <w:rFonts w:hint="eastAsia" w:eastAsia="黑体"/>
          <w:b/>
          <w:sz w:val="25"/>
          <w:szCs w:val="25"/>
          <w:u w:val="single"/>
        </w:rPr>
        <w:t>维保服务</w:t>
      </w:r>
      <w:r>
        <w:rPr>
          <w:rFonts w:hint="eastAsia" w:eastAsia="仿宋_GB2312"/>
          <w:sz w:val="25"/>
        </w:rPr>
        <w:t xml:space="preserve">项目的比选采购文件，我单位经认真研究采购文件后，现作如下报价： </w:t>
      </w:r>
    </w:p>
    <w:p>
      <w:pPr>
        <w:pStyle w:val="3"/>
        <w:spacing w:line="360" w:lineRule="auto"/>
        <w:rPr>
          <w:rFonts w:ascii="仿宋_GB2312" w:eastAsia="仿宋_GB2312"/>
          <w:color w:val="000000"/>
          <w:sz w:val="25"/>
          <w:szCs w:val="25"/>
        </w:rPr>
      </w:pPr>
      <w:r>
        <w:rPr>
          <w:rFonts w:hint="eastAsia" w:ascii="仿宋_GB2312" w:eastAsia="仿宋_GB2312"/>
          <w:color w:val="000000"/>
          <w:sz w:val="25"/>
          <w:szCs w:val="25"/>
        </w:rPr>
        <w:t xml:space="preserve">维护保养总价（壹年）：_______________单位：元   </w:t>
      </w:r>
    </w:p>
    <w:p>
      <w:pPr>
        <w:pStyle w:val="3"/>
        <w:spacing w:line="360" w:lineRule="auto"/>
        <w:rPr>
          <w:rFonts w:ascii="仿宋_GB2312" w:eastAsia="仿宋_GB2312"/>
          <w:sz w:val="25"/>
          <w:szCs w:val="25"/>
        </w:rPr>
      </w:pPr>
      <w:r>
        <w:rPr>
          <w:rFonts w:hint="eastAsia" w:ascii="仿宋_GB2312" w:eastAsia="仿宋_GB2312"/>
          <w:sz w:val="25"/>
          <w:szCs w:val="25"/>
        </w:rPr>
        <w:t>2、我方接受采购文件的所有条款和规定。</w:t>
      </w:r>
    </w:p>
    <w:p>
      <w:pPr>
        <w:pStyle w:val="3"/>
        <w:spacing w:line="360" w:lineRule="auto"/>
        <w:ind w:firstLine="500" w:firstLineChars="200"/>
        <w:rPr>
          <w:rFonts w:eastAsia="仿宋_GB2312"/>
          <w:sz w:val="25"/>
          <w:szCs w:val="25"/>
        </w:rPr>
      </w:pPr>
      <w:r>
        <w:rPr>
          <w:rFonts w:hint="eastAsia" w:eastAsia="仿宋_GB2312"/>
          <w:sz w:val="25"/>
          <w:szCs w:val="25"/>
        </w:rPr>
        <w:t>3、我方同意提供采购人要求的有关本次采购的所有资料。</w:t>
      </w:r>
    </w:p>
    <w:p>
      <w:pPr>
        <w:pStyle w:val="3"/>
        <w:spacing w:line="360" w:lineRule="auto"/>
        <w:ind w:firstLine="500" w:firstLineChars="200"/>
        <w:rPr>
          <w:rFonts w:ascii="仿宋_GB2312" w:eastAsia="仿宋_GB2312"/>
          <w:sz w:val="25"/>
          <w:szCs w:val="25"/>
        </w:rPr>
      </w:pPr>
      <w:r>
        <w:rPr>
          <w:rFonts w:hint="eastAsia" w:ascii="仿宋_GB2312" w:eastAsia="仿宋_GB2312"/>
          <w:sz w:val="25"/>
          <w:szCs w:val="25"/>
        </w:rPr>
        <w:t>4、如果我方为最终成交供应商，我方将按照规定缴纳履约保证金作为履约担保。</w:t>
      </w:r>
    </w:p>
    <w:p>
      <w:pPr>
        <w:pStyle w:val="3"/>
        <w:spacing w:line="360" w:lineRule="auto"/>
        <w:ind w:firstLine="500" w:firstLineChars="200"/>
        <w:rPr>
          <w:rFonts w:ascii="仿宋_GB2312" w:eastAsia="仿宋_GB2312"/>
          <w:sz w:val="25"/>
          <w:szCs w:val="25"/>
        </w:rPr>
      </w:pPr>
      <w:r>
        <w:rPr>
          <w:rFonts w:hint="eastAsia" w:ascii="仿宋_GB2312" w:eastAsia="仿宋_GB2312"/>
          <w:sz w:val="25"/>
          <w:szCs w:val="25"/>
        </w:rPr>
        <w:t>5、其他承诺：</w:t>
      </w:r>
    </w:p>
    <w:p>
      <w:pPr>
        <w:pStyle w:val="3"/>
        <w:spacing w:line="360" w:lineRule="auto"/>
        <w:ind w:firstLine="250" w:firstLineChars="100"/>
        <w:rPr>
          <w:rFonts w:eastAsia="仿宋_GB2312"/>
          <w:sz w:val="25"/>
        </w:rPr>
      </w:pPr>
    </w:p>
    <w:p>
      <w:pPr>
        <w:pStyle w:val="3"/>
        <w:spacing w:line="360" w:lineRule="auto"/>
        <w:ind w:firstLine="2500" w:firstLineChars="1000"/>
        <w:rPr>
          <w:rFonts w:eastAsia="仿宋_GB2312"/>
          <w:sz w:val="25"/>
          <w:u w:val="single"/>
        </w:rPr>
      </w:pPr>
      <w:r>
        <w:rPr>
          <w:rFonts w:hint="eastAsia" w:eastAsia="仿宋_GB2312"/>
          <w:sz w:val="25"/>
          <w:lang w:eastAsia="zh-CN"/>
        </w:rPr>
        <w:t>报价</w:t>
      </w:r>
      <w:r>
        <w:rPr>
          <w:rFonts w:hint="eastAsia" w:eastAsia="仿宋_GB2312"/>
          <w:sz w:val="25"/>
        </w:rPr>
        <w:t>单位全称</w:t>
      </w:r>
      <w:r>
        <w:rPr>
          <w:rFonts w:eastAsia="仿宋_GB2312"/>
          <w:sz w:val="25"/>
        </w:rPr>
        <w:t>(</w:t>
      </w:r>
      <w:r>
        <w:rPr>
          <w:rFonts w:hint="eastAsia" w:eastAsia="仿宋_GB2312"/>
          <w:sz w:val="25"/>
        </w:rPr>
        <w:t>公章</w:t>
      </w:r>
      <w:r>
        <w:rPr>
          <w:rFonts w:eastAsia="仿宋_GB2312"/>
          <w:sz w:val="25"/>
        </w:rPr>
        <w:t>)</w:t>
      </w:r>
      <w:r>
        <w:rPr>
          <w:rFonts w:hint="eastAsia" w:eastAsia="仿宋_GB2312"/>
          <w:sz w:val="25"/>
        </w:rPr>
        <w:t>：</w:t>
      </w:r>
    </w:p>
    <w:p>
      <w:pPr>
        <w:pStyle w:val="3"/>
        <w:spacing w:line="360" w:lineRule="auto"/>
        <w:ind w:firstLine="2500" w:firstLineChars="1000"/>
        <w:rPr>
          <w:rFonts w:eastAsia="仿宋_GB2312"/>
          <w:sz w:val="25"/>
        </w:rPr>
      </w:pPr>
      <w:r>
        <w:rPr>
          <w:rFonts w:hint="eastAsia" w:eastAsia="仿宋_GB2312"/>
          <w:sz w:val="25"/>
        </w:rPr>
        <w:t>法定代表人（授权代表）</w:t>
      </w:r>
      <w:r>
        <w:rPr>
          <w:rFonts w:eastAsia="仿宋_GB2312"/>
          <w:sz w:val="25"/>
        </w:rPr>
        <w:t>(</w:t>
      </w:r>
      <w:r>
        <w:rPr>
          <w:rFonts w:hint="eastAsia" w:eastAsia="仿宋_GB2312"/>
          <w:sz w:val="25"/>
        </w:rPr>
        <w:t>签名或盖章</w:t>
      </w:r>
      <w:r>
        <w:rPr>
          <w:rFonts w:eastAsia="仿宋_GB2312"/>
          <w:sz w:val="25"/>
        </w:rPr>
        <w:t>)</w:t>
      </w:r>
      <w:r>
        <w:rPr>
          <w:rFonts w:hint="eastAsia" w:eastAsia="仿宋_GB2312"/>
          <w:sz w:val="25"/>
        </w:rPr>
        <w:t>：</w:t>
      </w:r>
    </w:p>
    <w:p>
      <w:pPr>
        <w:pStyle w:val="3"/>
        <w:spacing w:line="360" w:lineRule="auto"/>
        <w:ind w:firstLine="0"/>
        <w:rPr>
          <w:rFonts w:eastAsia="仿宋_GB2312"/>
          <w:sz w:val="25"/>
        </w:rPr>
      </w:pPr>
    </w:p>
    <w:p>
      <w:pPr>
        <w:pStyle w:val="3"/>
        <w:spacing w:line="360" w:lineRule="auto"/>
        <w:ind w:firstLine="0"/>
        <w:jc w:val="right"/>
        <w:rPr>
          <w:rFonts w:ascii="宋体" w:hAnsi="宋体"/>
          <w:sz w:val="28"/>
        </w:rPr>
      </w:pPr>
      <w:r>
        <w:rPr>
          <w:rFonts w:hint="eastAsia"/>
        </w:rPr>
        <w:t xml:space="preserve">日期：  年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日</w:t>
      </w:r>
    </w:p>
    <w:p>
      <w:pPr>
        <w:pStyle w:val="5"/>
        <w:ind w:left="0" w:leftChars="0" w:right="1680"/>
        <w:rPr>
          <w:rFonts w:hint="eastAsia" w:ascii="宋体" w:hAnsi="宋体" w:cs="宋体"/>
          <w:b/>
          <w:color w:val="000000"/>
          <w:kern w:val="0"/>
        </w:rPr>
      </w:pPr>
      <w:bookmarkStart w:id="0" w:name="_Toc32368"/>
      <w:bookmarkStart w:id="1" w:name="_Toc6268"/>
    </w:p>
    <w:p>
      <w:pPr>
        <w:pStyle w:val="5"/>
        <w:ind w:left="0" w:leftChars="0" w:right="1680"/>
        <w:rPr>
          <w:rFonts w:hint="eastAsia" w:ascii="宋体" w:hAnsi="宋体" w:cs="宋体"/>
          <w:b/>
          <w:color w:val="000000"/>
          <w:kern w:val="0"/>
        </w:rPr>
      </w:pPr>
    </w:p>
    <w:p/>
    <w:p>
      <w:pPr>
        <w:pStyle w:val="5"/>
        <w:ind w:left="1680" w:right="1680"/>
      </w:pPr>
    </w:p>
    <w:p/>
    <w:p>
      <w:pPr>
        <w:pStyle w:val="5"/>
        <w:ind w:left="1680" w:right="1680"/>
      </w:pPr>
    </w:p>
    <w:bookmarkEnd w:id="0"/>
    <w:bookmarkEnd w:id="1"/>
    <w:p>
      <w:r>
        <w:br w:type="page"/>
      </w:r>
    </w:p>
    <w:p>
      <w:pPr>
        <w:spacing w:line="360" w:lineRule="auto"/>
        <w:jc w:val="center"/>
        <w:rPr>
          <w:rFonts w:ascii="宋体" w:hAnsi="宋体"/>
          <w:b/>
        </w:rPr>
      </w:pPr>
    </w:p>
    <w:p>
      <w:pPr>
        <w:spacing w:line="360" w:lineRule="auto"/>
        <w:jc w:val="center"/>
        <w:rPr>
          <w:rFonts w:ascii="宋体" w:hAnsi="宋体"/>
          <w:b/>
        </w:rPr>
      </w:pPr>
      <w:r>
        <w:rPr>
          <w:rFonts w:hint="eastAsia" w:ascii="宋体" w:hAnsi="宋体"/>
          <w:b/>
        </w:rPr>
        <w:t>资格审查要求的文件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Calibri" w:hAnsi="Calibri" w:eastAsia="宋体" w:cs="Times New Roman"/>
          <w:kern w:val="0"/>
          <w:sz w:val="24"/>
          <w:szCs w:val="24"/>
          <w:lang w:val="zh-CN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zh-CN" w:eastAsia="zh-CN" w:bidi="ar"/>
        </w:rPr>
        <w:t>（一）提供有效的营业执照</w:t>
      </w:r>
    </w:p>
    <w:p>
      <w:pPr>
        <w:pStyle w:val="7"/>
        <w:ind w:firstLine="240"/>
        <w:rPr>
          <w:lang w:val="zh-CN"/>
        </w:rPr>
      </w:pPr>
    </w:p>
    <w:p>
      <w:pPr>
        <w:pStyle w:val="6"/>
        <w:spacing w:before="0" w:beforeAutospacing="0" w:after="0" w:afterAutospacing="0" w:line="360" w:lineRule="auto"/>
        <w:jc w:val="center"/>
        <w:rPr>
          <w:rFonts w:hint="eastAsia" w:eastAsia="宋体" w:cs="Times New Roman"/>
          <w:lang w:val="zh-CN"/>
        </w:rPr>
      </w:pPr>
      <w:r>
        <w:rPr>
          <w:rFonts w:hint="eastAsia" w:eastAsia="宋体" w:cs="Times New Roman"/>
        </w:rPr>
        <w:t>（二）</w:t>
      </w:r>
      <w:r>
        <w:rPr>
          <w:rFonts w:hint="eastAsia" w:eastAsia="宋体" w:cs="Times New Roman"/>
          <w:lang w:val="zh-CN"/>
        </w:rPr>
        <w:t>资质证书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lang w:val="zh-CN"/>
        </w:rPr>
      </w:pPr>
    </w:p>
    <w:p>
      <w:pPr>
        <w:pStyle w:val="6"/>
        <w:spacing w:before="0" w:beforeAutospacing="0" w:after="0" w:afterAutospacing="0" w:line="360" w:lineRule="auto"/>
        <w:jc w:val="center"/>
        <w:rPr>
          <w:lang w:val="zh-CN"/>
        </w:rPr>
      </w:pPr>
      <w:r>
        <w:rPr>
          <w:rFonts w:hint="eastAsia"/>
        </w:rPr>
        <w:t>（三）</w:t>
      </w:r>
      <w:r>
        <w:rPr>
          <w:rFonts w:hint="eastAsia"/>
          <w:lang w:val="zh-CN"/>
        </w:rPr>
        <w:t>承诺书</w:t>
      </w:r>
    </w:p>
    <w:p>
      <w:pPr>
        <w:pStyle w:val="6"/>
        <w:spacing w:before="0" w:beforeAutospacing="0" w:after="0" w:afterAutospacing="0" w:line="360" w:lineRule="auto"/>
        <w:rPr>
          <w:szCs w:val="28"/>
          <w:lang w:val="zh-CN"/>
        </w:rPr>
      </w:pPr>
      <w:r>
        <w:rPr>
          <w:rFonts w:hint="eastAsia"/>
          <w:szCs w:val="28"/>
        </w:rPr>
        <w:t>南京中医药大学</w:t>
      </w:r>
      <w:r>
        <w:rPr>
          <w:rFonts w:hint="eastAsia"/>
          <w:szCs w:val="28"/>
          <w:lang w:val="zh-CN"/>
        </w:rPr>
        <w:t>：</w:t>
      </w:r>
    </w:p>
    <w:p>
      <w:pPr>
        <w:pStyle w:val="6"/>
        <w:spacing w:before="0" w:beforeAutospacing="0" w:after="0" w:afterAutospacing="0" w:line="360" w:lineRule="auto"/>
        <w:ind w:firstLine="480" w:firstLineChars="200"/>
        <w:rPr>
          <w:szCs w:val="28"/>
          <w:lang w:val="zh-CN"/>
        </w:rPr>
      </w:pPr>
      <w:r>
        <w:rPr>
          <w:rFonts w:hint="eastAsia"/>
          <w:szCs w:val="28"/>
        </w:rPr>
        <w:t>我方已仔细阅读本采购文件，熟悉和了解一切内</w:t>
      </w:r>
      <w:r>
        <w:rPr>
          <w:rFonts w:hint="eastAsia"/>
          <w:szCs w:val="28"/>
          <w:lang w:val="zh-CN"/>
        </w:rPr>
        <w:t>容，现承诺如下：</w:t>
      </w:r>
    </w:p>
    <w:p>
      <w:pPr>
        <w:pStyle w:val="6"/>
        <w:spacing w:before="0" w:beforeAutospacing="0" w:after="0" w:afterAutospacing="0" w:line="360" w:lineRule="auto"/>
        <w:ind w:firstLine="480" w:firstLineChars="200"/>
        <w:rPr>
          <w:szCs w:val="28"/>
          <w:lang w:val="zh-CN"/>
        </w:rPr>
      </w:pPr>
      <w:r>
        <w:rPr>
          <w:rFonts w:hint="eastAsia"/>
          <w:szCs w:val="28"/>
          <w:lang w:val="zh-CN"/>
        </w:rPr>
        <w:t>1、我公司具有独立承担民事责任的能力；</w:t>
      </w:r>
    </w:p>
    <w:p>
      <w:pPr>
        <w:pStyle w:val="6"/>
        <w:spacing w:before="0" w:beforeAutospacing="0" w:after="0" w:afterAutospacing="0" w:line="360" w:lineRule="auto"/>
        <w:ind w:firstLine="480" w:firstLineChars="200"/>
        <w:rPr>
          <w:szCs w:val="28"/>
          <w:lang w:val="zh-CN"/>
        </w:rPr>
      </w:pPr>
      <w:r>
        <w:rPr>
          <w:rFonts w:hint="eastAsia"/>
          <w:szCs w:val="28"/>
          <w:lang w:val="zh-CN"/>
        </w:rPr>
        <w:t>2、我公司具有具有良好的商业信誉和健全的</w:t>
      </w:r>
      <w:r>
        <w:fldChar w:fldCharType="begin"/>
      </w:r>
      <w:r>
        <w:instrText xml:space="preserve"> HYPERLINK "https://www.baidu.com/s?wd=%E8%B4%A2%E5%8A%A1%E4%BC%9A%E8%AE%A1%E5%88%B6%E5%BA%A6&amp;tn=44039180_cpr&amp;fenlei=mv6quAkxTZn0IZRqIHckPjm4nH00T1Y4PhRsmW7WmH6kujTvujwb0ZwV5Hcvrjm3rH6sPfKWUMw85HfYnjn4nH6sgvPsT6KdThsqpZwYTjCEQLGCpyw9Uz4Bmy-bIi4WUvYETgN-TLwGUv3En1bkrjDsPWcs" \t "_blank" </w:instrText>
      </w:r>
      <w:r>
        <w:fldChar w:fldCharType="separate"/>
      </w:r>
      <w:r>
        <w:rPr>
          <w:rFonts w:hint="eastAsia"/>
          <w:szCs w:val="28"/>
          <w:lang w:val="zh-CN"/>
        </w:rPr>
        <w:t>财务会计制度</w:t>
      </w:r>
      <w:r>
        <w:rPr>
          <w:rFonts w:hint="eastAsia"/>
          <w:szCs w:val="28"/>
          <w:lang w:val="zh-CN"/>
        </w:rPr>
        <w:fldChar w:fldCharType="end"/>
      </w:r>
      <w:r>
        <w:rPr>
          <w:rFonts w:hint="eastAsia"/>
          <w:szCs w:val="28"/>
          <w:lang w:val="zh-CN"/>
        </w:rPr>
        <w:t>；</w:t>
      </w:r>
    </w:p>
    <w:p>
      <w:pPr>
        <w:pStyle w:val="6"/>
        <w:spacing w:before="0" w:beforeAutospacing="0" w:after="0" w:afterAutospacing="0" w:line="360" w:lineRule="auto"/>
        <w:ind w:firstLine="480" w:firstLineChars="200"/>
        <w:rPr>
          <w:szCs w:val="28"/>
          <w:lang w:val="zh-CN"/>
        </w:rPr>
      </w:pPr>
      <w:r>
        <w:rPr>
          <w:rFonts w:hint="eastAsia"/>
          <w:szCs w:val="28"/>
          <w:lang w:val="zh-CN"/>
        </w:rPr>
        <w:t>3、我公司具有具有履行合同所必需的设备和专业技术能力；</w:t>
      </w:r>
    </w:p>
    <w:p>
      <w:pPr>
        <w:pStyle w:val="6"/>
        <w:spacing w:before="0" w:beforeAutospacing="0" w:after="0" w:afterAutospacing="0" w:line="360" w:lineRule="auto"/>
        <w:ind w:firstLine="480" w:firstLineChars="200"/>
        <w:rPr>
          <w:szCs w:val="28"/>
          <w:lang w:val="zh-CN"/>
        </w:rPr>
      </w:pPr>
      <w:r>
        <w:rPr>
          <w:rFonts w:hint="eastAsia"/>
          <w:szCs w:val="28"/>
          <w:lang w:val="zh-CN"/>
        </w:rPr>
        <w:t>4、我公司具有有依法缴纳税收和</w:t>
      </w:r>
      <w:r>
        <w:fldChar w:fldCharType="begin"/>
      </w:r>
      <w:r>
        <w:instrText xml:space="preserve"> HYPERLINK "https://www.baidu.com/s?wd=%E7%A4%BE%E4%BC%9A%E4%BF%9D%E9%9A%9C%E8%B5%84%E9%87%91&amp;tn=44039180_cpr&amp;fenlei=mv6quAkxTZn0IZRqIHckPjm4nH00T1Y4PhRsmW7WmH6kujTvujwb0ZwV5Hcvrjm3rH6sPfKWUMw85HfYnjn4nH6sgvPsT6KdThsqpZwYTjCEQLGCpyw9Uz4Bmy-bIi4WUvYETgN-TLwGUv3En1bkrjDsPWcs" \t "_blank" </w:instrText>
      </w:r>
      <w:r>
        <w:fldChar w:fldCharType="separate"/>
      </w:r>
      <w:r>
        <w:rPr>
          <w:rFonts w:hint="eastAsia"/>
          <w:szCs w:val="28"/>
          <w:lang w:val="zh-CN"/>
        </w:rPr>
        <w:t>社会保障资金</w:t>
      </w:r>
      <w:r>
        <w:rPr>
          <w:rFonts w:hint="eastAsia"/>
          <w:szCs w:val="28"/>
          <w:lang w:val="zh-CN"/>
        </w:rPr>
        <w:fldChar w:fldCharType="end"/>
      </w:r>
      <w:r>
        <w:rPr>
          <w:rFonts w:hint="eastAsia"/>
          <w:szCs w:val="28"/>
          <w:lang w:val="zh-CN"/>
        </w:rPr>
        <w:t>的良好记录；</w:t>
      </w:r>
    </w:p>
    <w:p>
      <w:pPr>
        <w:pStyle w:val="6"/>
        <w:spacing w:before="0" w:beforeAutospacing="0" w:after="0" w:afterAutospacing="0" w:line="360" w:lineRule="auto"/>
        <w:ind w:firstLine="480" w:firstLineChars="200"/>
        <w:rPr>
          <w:szCs w:val="28"/>
          <w:lang w:val="zh-CN"/>
        </w:rPr>
      </w:pPr>
      <w:r>
        <w:rPr>
          <w:rFonts w:hint="eastAsia"/>
          <w:szCs w:val="28"/>
        </w:rPr>
        <w:t>5</w:t>
      </w:r>
      <w:r>
        <w:rPr>
          <w:rFonts w:hint="eastAsia"/>
          <w:szCs w:val="28"/>
          <w:lang w:val="zh-CN"/>
        </w:rPr>
        <w:t>、我公司具有符合法律、行政法规规定的其他条件；</w:t>
      </w:r>
    </w:p>
    <w:p>
      <w:pPr>
        <w:pStyle w:val="6"/>
        <w:spacing w:before="0" w:beforeAutospacing="0" w:after="0" w:afterAutospacing="0" w:line="360" w:lineRule="auto"/>
        <w:ind w:firstLine="480" w:firstLineChars="200"/>
        <w:rPr>
          <w:szCs w:val="28"/>
        </w:rPr>
      </w:pPr>
      <w:r>
        <w:rPr>
          <w:rFonts w:hint="eastAsia"/>
          <w:szCs w:val="28"/>
        </w:rPr>
        <w:t>6、我公司为独立报价。</w:t>
      </w:r>
    </w:p>
    <w:p>
      <w:pPr>
        <w:pStyle w:val="6"/>
        <w:spacing w:before="0" w:beforeAutospacing="0" w:after="0" w:afterAutospacing="0" w:line="360" w:lineRule="auto"/>
        <w:ind w:firstLine="480" w:firstLineChars="200"/>
      </w:pPr>
      <w:r>
        <w:rPr>
          <w:rFonts w:hint="eastAsia"/>
          <w:szCs w:val="28"/>
        </w:rPr>
        <w:t>特此承诺！</w:t>
      </w:r>
    </w:p>
    <w:p>
      <w:pPr>
        <w:pStyle w:val="6"/>
        <w:spacing w:before="0" w:beforeAutospacing="0" w:after="0" w:afterAutospacing="0" w:line="360" w:lineRule="auto"/>
        <w:ind w:firstLine="480" w:firstLineChars="200"/>
        <w:jc w:val="right"/>
      </w:pPr>
      <w:r>
        <w:rPr>
          <w:rFonts w:hint="eastAsia"/>
        </w:rPr>
        <w:t>报价单位名称（公章）：</w:t>
      </w:r>
    </w:p>
    <w:p>
      <w:pPr>
        <w:pStyle w:val="6"/>
        <w:spacing w:before="0" w:beforeAutospacing="0" w:after="0" w:afterAutospacing="0" w:line="360" w:lineRule="auto"/>
        <w:ind w:firstLine="480" w:firstLineChars="200"/>
        <w:jc w:val="right"/>
      </w:pPr>
      <w:r>
        <w:rPr>
          <w:rFonts w:hint="eastAsia"/>
        </w:rPr>
        <w:t>法定代表人签字或盖章：</w:t>
      </w:r>
    </w:p>
    <w:p>
      <w:pPr>
        <w:pStyle w:val="6"/>
        <w:spacing w:before="0" w:beforeAutospacing="0" w:after="0" w:afterAutospacing="0" w:line="360" w:lineRule="auto"/>
        <w:ind w:firstLine="480" w:firstLineChars="200"/>
        <w:jc w:val="right"/>
      </w:pPr>
      <w:r>
        <w:rPr>
          <w:rFonts w:hint="eastAsia"/>
        </w:rPr>
        <w:t>日期：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spacing w:line="360" w:lineRule="auto"/>
        <w:rPr>
          <w:rFonts w:hint="eastAsia" w:ascii="宋体" w:hAnsi="宋体" w:cs="Verdana"/>
          <w:b/>
          <w:bCs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cs="Verdana"/>
          <w:b/>
          <w:bCs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cs="Verdana"/>
          <w:b/>
          <w:bCs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cs="Verdana"/>
          <w:b/>
          <w:bCs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cs="Verdana"/>
          <w:b/>
          <w:bCs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cs="Verdana"/>
          <w:b/>
          <w:bCs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cs="Verdana"/>
          <w:b/>
          <w:bCs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cs="Verdana"/>
          <w:b/>
          <w:bCs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cs="Verdana"/>
          <w:b/>
          <w:bCs/>
          <w:szCs w:val="21"/>
          <w:lang w:val="en-US" w:eastAsia="zh-CN"/>
        </w:rPr>
      </w:pPr>
    </w:p>
    <w:p>
      <w:pPr>
        <w:spacing w:line="360" w:lineRule="auto"/>
        <w:jc w:val="center"/>
        <w:outlineLvl w:val="0"/>
        <w:rPr>
          <w:rFonts w:hint="eastAsia" w:ascii="宋体" w:hAnsi="宋体" w:cs="Verdana"/>
          <w:b/>
          <w:bCs/>
          <w:szCs w:val="21"/>
          <w:lang w:eastAsia="zh-CN"/>
        </w:rPr>
      </w:pPr>
      <w:bookmarkStart w:id="2" w:name="_Toc28453"/>
    </w:p>
    <w:p>
      <w:pPr>
        <w:spacing w:line="360" w:lineRule="auto"/>
        <w:jc w:val="center"/>
        <w:outlineLvl w:val="0"/>
        <w:rPr>
          <w:rFonts w:ascii="宋体" w:hAnsi="宋体" w:cs="Verdana"/>
          <w:b/>
          <w:bCs/>
          <w:szCs w:val="21"/>
          <w:lang w:eastAsia="zh-CN"/>
        </w:rPr>
      </w:pPr>
      <w:r>
        <w:rPr>
          <w:rFonts w:hint="eastAsia" w:ascii="宋体" w:hAnsi="宋体" w:cs="Verdana"/>
          <w:b/>
          <w:bCs/>
          <w:szCs w:val="21"/>
          <w:lang w:eastAsia="zh-CN"/>
        </w:rPr>
        <w:t>授权委托书</w:t>
      </w:r>
      <w:bookmarkEnd w:id="2"/>
    </w:p>
    <w:p>
      <w:pPr>
        <w:spacing w:line="360" w:lineRule="auto"/>
        <w:jc w:val="center"/>
        <w:rPr>
          <w:rFonts w:ascii="宋体" w:hAnsi="宋体" w:cs="宋体"/>
          <w:b/>
          <w:bCs/>
          <w:szCs w:val="21"/>
          <w:lang w:eastAsia="zh-CN"/>
        </w:rPr>
      </w:pPr>
    </w:p>
    <w:p>
      <w:pPr>
        <w:shd w:val="clear" w:color="auto" w:fill="FFFFFF"/>
        <w:spacing w:line="360" w:lineRule="auto"/>
        <w:ind w:firstLine="482"/>
        <w:rPr>
          <w:rFonts w:ascii="宋体" w:hAnsi="宋体" w:cs="Verdana"/>
          <w:bCs/>
          <w:szCs w:val="21"/>
          <w:lang w:eastAsia="zh-CN"/>
        </w:rPr>
      </w:pPr>
      <w:r>
        <w:rPr>
          <w:rFonts w:hint="eastAsia" w:ascii="宋体" w:hAnsi="宋体" w:cs="Verdana"/>
          <w:bCs/>
          <w:szCs w:val="21"/>
          <w:lang w:eastAsia="zh-CN"/>
        </w:rPr>
        <w:t>本人</w:t>
      </w:r>
      <w:r>
        <w:rPr>
          <w:rFonts w:hint="eastAsia" w:ascii="宋体" w:hAnsi="宋体" w:cs="Verdana"/>
          <w:bCs/>
          <w:szCs w:val="21"/>
          <w:u w:val="single"/>
          <w:lang w:eastAsia="zh-CN"/>
        </w:rPr>
        <w:t xml:space="preserve">        </w:t>
      </w:r>
      <w:r>
        <w:rPr>
          <w:rFonts w:hint="eastAsia" w:ascii="宋体" w:hAnsi="宋体" w:cs="Verdana"/>
          <w:bCs/>
          <w:szCs w:val="21"/>
          <w:lang w:eastAsia="zh-CN"/>
        </w:rPr>
        <w:t>（姓名）系</w:t>
      </w:r>
      <w:r>
        <w:rPr>
          <w:rFonts w:hint="eastAsia" w:ascii="宋体" w:hAnsi="宋体" w:cs="Verdana"/>
          <w:bCs/>
          <w:szCs w:val="21"/>
          <w:u w:val="single"/>
          <w:lang w:eastAsia="zh-CN"/>
        </w:rPr>
        <w:t xml:space="preserve">        </w:t>
      </w:r>
      <w:r>
        <w:rPr>
          <w:rFonts w:hint="eastAsia" w:ascii="宋体" w:hAnsi="宋体" w:cs="Verdana"/>
          <w:bCs/>
          <w:szCs w:val="21"/>
          <w:lang w:eastAsia="zh-CN"/>
        </w:rPr>
        <w:t>（投标人名称）的法定代表人，现委托</w:t>
      </w:r>
      <w:r>
        <w:rPr>
          <w:rFonts w:hint="eastAsia" w:ascii="宋体" w:hAnsi="宋体" w:cs="Verdana"/>
          <w:bCs/>
          <w:szCs w:val="21"/>
          <w:u w:val="single"/>
          <w:lang w:eastAsia="zh-CN"/>
        </w:rPr>
        <w:t xml:space="preserve">        </w:t>
      </w:r>
      <w:r>
        <w:rPr>
          <w:rFonts w:hint="eastAsia" w:ascii="宋体" w:hAnsi="宋体" w:cs="Verdana"/>
          <w:bCs/>
          <w:szCs w:val="21"/>
          <w:lang w:eastAsia="zh-CN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cs="Verdana"/>
          <w:bCs/>
          <w:szCs w:val="21"/>
          <w:u w:val="single"/>
          <w:lang w:eastAsia="zh-CN"/>
        </w:rPr>
        <w:t xml:space="preserve">        </w:t>
      </w:r>
      <w:r>
        <w:rPr>
          <w:rFonts w:hint="eastAsia" w:ascii="宋体" w:hAnsi="宋体" w:cs="Verdana"/>
          <w:bCs/>
          <w:szCs w:val="21"/>
          <w:lang w:eastAsia="zh-CN"/>
        </w:rPr>
        <w:t>项目报名有关事宜，其法律后果由我方承担。</w:t>
      </w:r>
    </w:p>
    <w:p>
      <w:pPr>
        <w:shd w:val="clear" w:color="auto" w:fill="FFFFFF"/>
        <w:spacing w:line="360" w:lineRule="auto"/>
        <w:ind w:firstLine="482"/>
        <w:rPr>
          <w:rFonts w:ascii="宋体" w:hAnsi="宋体"/>
          <w:szCs w:val="21"/>
          <w:u w:val="single"/>
          <w:lang w:eastAsia="zh-CN"/>
        </w:rPr>
      </w:pPr>
      <w:r>
        <w:rPr>
          <w:rFonts w:hint="eastAsia" w:ascii="宋体" w:hAnsi="宋体" w:cs="Verdana"/>
          <w:bCs/>
          <w:szCs w:val="21"/>
          <w:lang w:eastAsia="zh-CN"/>
        </w:rPr>
        <w:t>委托期限：</w:t>
      </w:r>
      <w:r>
        <w:rPr>
          <w:rFonts w:hint="eastAsia" w:ascii="宋体" w:hAnsi="宋体" w:cs="Verdana"/>
          <w:bCs/>
          <w:szCs w:val="21"/>
          <w:u w:val="single"/>
          <w:lang w:eastAsia="zh-CN"/>
        </w:rPr>
        <w:t xml:space="preserve">        </w:t>
      </w:r>
      <w:r>
        <w:rPr>
          <w:rFonts w:hint="eastAsia"/>
          <w:sz w:val="24"/>
          <w:lang w:eastAsia="zh-CN"/>
        </w:rPr>
        <w:t>。</w:t>
      </w:r>
    </w:p>
    <w:p>
      <w:pPr>
        <w:shd w:val="clear" w:color="auto" w:fill="FFFFFF"/>
        <w:spacing w:line="360" w:lineRule="auto"/>
        <w:ind w:firstLine="482"/>
        <w:rPr>
          <w:rFonts w:ascii="宋体" w:hAnsi="宋体" w:cs="Verdana"/>
          <w:bCs/>
          <w:szCs w:val="21"/>
          <w:lang w:eastAsia="zh-CN"/>
        </w:rPr>
      </w:pPr>
      <w:r>
        <w:rPr>
          <w:rFonts w:hint="eastAsia" w:ascii="宋体" w:hAnsi="宋体" w:cs="Verdana"/>
          <w:bCs/>
          <w:szCs w:val="21"/>
          <w:lang w:eastAsia="zh-CN"/>
        </w:rPr>
        <w:t>代理人无转委托权。</w:t>
      </w:r>
    </w:p>
    <w:p>
      <w:pPr>
        <w:shd w:val="clear" w:color="auto" w:fill="FFFFFF"/>
        <w:spacing w:line="360" w:lineRule="auto"/>
        <w:ind w:firstLine="482"/>
        <w:rPr>
          <w:rFonts w:ascii="宋体" w:hAnsi="宋体" w:cs="Verdana"/>
          <w:bCs/>
          <w:szCs w:val="21"/>
          <w:lang w:eastAsia="zh-CN"/>
        </w:rPr>
      </w:pPr>
    </w:p>
    <w:p>
      <w:pPr>
        <w:shd w:val="clear" w:color="auto" w:fill="FFFFFF"/>
        <w:spacing w:line="360" w:lineRule="auto"/>
        <w:ind w:firstLine="482"/>
        <w:rPr>
          <w:rFonts w:ascii="宋体" w:hAnsi="宋体" w:cs="Verdana"/>
          <w:bCs/>
          <w:szCs w:val="21"/>
          <w:lang w:eastAsia="zh-CN"/>
        </w:rPr>
      </w:pPr>
    </w:p>
    <w:p>
      <w:pPr>
        <w:shd w:val="clear" w:color="auto" w:fill="FFFFFF"/>
        <w:spacing w:line="360" w:lineRule="auto"/>
        <w:ind w:firstLine="482"/>
        <w:rPr>
          <w:rFonts w:ascii="宋体" w:hAnsi="宋体" w:cs="Verdana"/>
          <w:bCs/>
          <w:szCs w:val="21"/>
          <w:lang w:eastAsia="zh-CN"/>
        </w:rPr>
      </w:pPr>
    </w:p>
    <w:p>
      <w:pPr>
        <w:shd w:val="clear" w:color="auto" w:fill="FFFFFF"/>
        <w:spacing w:line="360" w:lineRule="auto"/>
        <w:ind w:firstLine="482"/>
        <w:rPr>
          <w:rFonts w:ascii="宋体" w:hAnsi="宋体" w:cs="Verdana"/>
          <w:bCs/>
          <w:szCs w:val="21"/>
          <w:lang w:eastAsia="zh-CN"/>
        </w:rPr>
      </w:pPr>
      <w:r>
        <w:rPr>
          <w:rFonts w:hint="eastAsia" w:ascii="宋体" w:hAnsi="宋体" w:cs="Verdana"/>
          <w:bCs/>
          <w:szCs w:val="21"/>
          <w:lang w:eastAsia="zh-CN"/>
        </w:rPr>
        <w:t>被授权人身份证正面复印件粘贴处             被授权人身份证反面复印件粘贴处</w:t>
      </w:r>
    </w:p>
    <w:p>
      <w:pPr>
        <w:shd w:val="clear" w:color="auto" w:fill="FFFFFF"/>
        <w:spacing w:line="360" w:lineRule="auto"/>
        <w:ind w:firstLine="482"/>
        <w:rPr>
          <w:rFonts w:ascii="宋体" w:hAnsi="宋体" w:cs="Verdana"/>
          <w:bCs/>
          <w:szCs w:val="21"/>
          <w:lang w:eastAsia="zh-CN"/>
        </w:rPr>
      </w:pPr>
    </w:p>
    <w:p>
      <w:pPr>
        <w:shd w:val="clear" w:color="auto" w:fill="FFFFFF"/>
        <w:spacing w:line="360" w:lineRule="auto"/>
        <w:ind w:firstLine="482"/>
        <w:rPr>
          <w:rFonts w:ascii="宋体" w:hAnsi="宋体" w:cs="Verdana"/>
          <w:bCs/>
          <w:szCs w:val="21"/>
          <w:lang w:eastAsia="zh-CN"/>
        </w:rPr>
      </w:pPr>
    </w:p>
    <w:p>
      <w:pPr>
        <w:spacing w:line="360" w:lineRule="auto"/>
        <w:ind w:firstLine="4800" w:firstLineChars="2000"/>
        <w:rPr>
          <w:rFonts w:ascii="宋体" w:hAnsi="宋体"/>
          <w:szCs w:val="21"/>
          <w:u w:val="single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>报价</w:t>
      </w:r>
      <w:r>
        <w:rPr>
          <w:rFonts w:hint="eastAsia" w:ascii="宋体" w:hAnsi="宋体"/>
          <w:szCs w:val="21"/>
          <w:lang w:eastAsia="zh-CN"/>
        </w:rPr>
        <w:t>单位（盖法人章）：</w:t>
      </w:r>
      <w:r>
        <w:rPr>
          <w:rFonts w:hint="eastAsia" w:ascii="宋体" w:hAnsi="宋体" w:cs="Verdana"/>
          <w:bCs/>
          <w:szCs w:val="21"/>
          <w:u w:val="single"/>
          <w:lang w:eastAsia="zh-CN"/>
        </w:rPr>
        <w:t xml:space="preserve">        </w:t>
      </w:r>
    </w:p>
    <w:p>
      <w:pPr>
        <w:spacing w:line="360" w:lineRule="auto"/>
        <w:ind w:firstLine="4800" w:firstLineChars="2000"/>
        <w:rPr>
          <w:rFonts w:ascii="宋体" w:hAnsi="宋体"/>
          <w:szCs w:val="21"/>
          <w:u w:val="single"/>
          <w:lang w:eastAsia="zh-CN"/>
        </w:rPr>
      </w:pPr>
      <w:r>
        <w:rPr>
          <w:rFonts w:hint="eastAsia" w:ascii="宋体" w:hAnsi="宋体"/>
          <w:szCs w:val="21"/>
          <w:lang w:eastAsia="zh-CN"/>
        </w:rPr>
        <w:t>法定代表人（签字或盖章）：</w:t>
      </w:r>
      <w:r>
        <w:rPr>
          <w:rFonts w:hint="eastAsia" w:ascii="宋体" w:hAnsi="宋体" w:cs="Verdana"/>
          <w:bCs/>
          <w:szCs w:val="21"/>
          <w:u w:val="single"/>
          <w:lang w:eastAsia="zh-CN"/>
        </w:rPr>
        <w:t xml:space="preserve">        </w:t>
      </w:r>
    </w:p>
    <w:p>
      <w:pPr>
        <w:spacing w:line="360" w:lineRule="auto"/>
        <w:ind w:firstLine="4800" w:firstLineChars="2000"/>
        <w:rPr>
          <w:sz w:val="24"/>
          <w:u w:val="single"/>
          <w:lang w:eastAsia="zh-CN"/>
        </w:rPr>
      </w:pPr>
      <w:r>
        <w:rPr>
          <w:rFonts w:hint="eastAsia" w:ascii="宋体" w:hAnsi="宋体"/>
          <w:szCs w:val="21"/>
          <w:lang w:eastAsia="zh-CN"/>
        </w:rPr>
        <w:t>被授权人（签字）：</w:t>
      </w:r>
      <w:r>
        <w:rPr>
          <w:rFonts w:hint="eastAsia" w:ascii="宋体" w:hAnsi="宋体" w:cs="Verdana"/>
          <w:bCs/>
          <w:szCs w:val="21"/>
          <w:u w:val="single"/>
          <w:lang w:eastAsia="zh-CN"/>
        </w:rPr>
        <w:t xml:space="preserve">        </w:t>
      </w:r>
    </w:p>
    <w:p>
      <w:pPr>
        <w:spacing w:line="360" w:lineRule="auto"/>
        <w:ind w:firstLine="4800" w:firstLineChars="2000"/>
        <w:rPr>
          <w:sz w:val="24"/>
          <w:u w:val="single"/>
          <w:lang w:eastAsia="zh-CN"/>
        </w:rPr>
      </w:pPr>
      <w:r>
        <w:rPr>
          <w:rFonts w:hint="eastAsia" w:ascii="宋体" w:hAnsi="宋体"/>
          <w:szCs w:val="21"/>
          <w:lang w:eastAsia="zh-CN"/>
        </w:rPr>
        <w:t>联系电话：</w:t>
      </w:r>
      <w:r>
        <w:rPr>
          <w:rFonts w:hint="eastAsia" w:ascii="宋体" w:hAnsi="宋体" w:cs="Verdana"/>
          <w:bCs/>
          <w:szCs w:val="21"/>
          <w:u w:val="single"/>
          <w:lang w:eastAsia="zh-CN"/>
        </w:rPr>
        <w:t xml:space="preserve">        </w:t>
      </w:r>
    </w:p>
    <w:p>
      <w:pPr>
        <w:spacing w:line="360" w:lineRule="auto"/>
        <w:ind w:firstLine="4800" w:firstLineChars="2000"/>
        <w:rPr>
          <w:sz w:val="24"/>
          <w:u w:val="single"/>
          <w:lang w:eastAsia="zh-CN"/>
        </w:rPr>
      </w:pPr>
      <w:r>
        <w:rPr>
          <w:rFonts w:hint="eastAsia" w:ascii="宋体" w:hAnsi="宋体"/>
          <w:szCs w:val="21"/>
          <w:lang w:eastAsia="zh-CN"/>
        </w:rPr>
        <w:t>邮箱号码：</w:t>
      </w:r>
      <w:r>
        <w:rPr>
          <w:rFonts w:hint="eastAsia" w:ascii="宋体" w:hAnsi="宋体" w:cs="Verdana"/>
          <w:bCs/>
          <w:szCs w:val="21"/>
          <w:u w:val="single"/>
          <w:lang w:eastAsia="zh-CN"/>
        </w:rPr>
        <w:t xml:space="preserve">        </w:t>
      </w:r>
    </w:p>
    <w:p>
      <w:pPr>
        <w:spacing w:line="360" w:lineRule="auto"/>
        <w:jc w:val="right"/>
      </w:pPr>
      <w:r>
        <w:rPr>
          <w:rFonts w:hint="eastAsia" w:ascii="宋体" w:hAnsi="宋体" w:cs="Verdana"/>
          <w:bCs/>
          <w:szCs w:val="21"/>
          <w:u w:val="single"/>
          <w:lang w:eastAsia="zh-CN"/>
        </w:rPr>
        <w:t xml:space="preserve">       </w:t>
      </w:r>
      <w:r>
        <w:rPr>
          <w:rFonts w:hint="eastAsia" w:ascii="宋体" w:hAnsi="宋体" w:cs="宋体"/>
          <w:szCs w:val="21"/>
          <w:lang w:eastAsia="zh-CN"/>
        </w:rPr>
        <w:t>年</w:t>
      </w:r>
      <w:r>
        <w:rPr>
          <w:rFonts w:hint="eastAsia" w:ascii="宋体" w:hAnsi="宋体" w:cs="Verdana"/>
          <w:bCs/>
          <w:szCs w:val="21"/>
          <w:u w:val="single"/>
          <w:lang w:eastAsia="zh-CN"/>
        </w:rPr>
        <w:t xml:space="preserve">   </w:t>
      </w:r>
      <w:r>
        <w:rPr>
          <w:rFonts w:hint="eastAsia" w:ascii="宋体" w:hAnsi="宋体" w:eastAsia="宋体" w:cs="Verdana"/>
          <w:bCs/>
          <w:szCs w:val="21"/>
          <w:u w:val="single"/>
          <w:lang w:eastAsia="zh-CN"/>
        </w:rPr>
        <w:t xml:space="preserve">  </w:t>
      </w:r>
      <w:r>
        <w:rPr>
          <w:rFonts w:hint="eastAsia" w:ascii="宋体" w:hAnsi="宋体" w:cs="Verdana"/>
          <w:bCs/>
          <w:szCs w:val="21"/>
          <w:u w:val="single"/>
          <w:lang w:eastAsia="zh-CN"/>
        </w:rPr>
        <w:t xml:space="preserve"> </w:t>
      </w:r>
      <w:r>
        <w:rPr>
          <w:rFonts w:hint="eastAsia" w:ascii="宋体" w:hAnsi="宋体" w:cs="宋体"/>
          <w:szCs w:val="21"/>
          <w:lang w:eastAsia="zh-CN"/>
        </w:rPr>
        <w:t>月</w:t>
      </w:r>
      <w:r>
        <w:rPr>
          <w:rFonts w:hint="eastAsia" w:ascii="宋体" w:hAnsi="宋体" w:cs="Verdana"/>
          <w:bCs/>
          <w:szCs w:val="21"/>
          <w:u w:val="single"/>
          <w:lang w:eastAsia="zh-CN"/>
        </w:rPr>
        <w:t xml:space="preserve">  </w:t>
      </w:r>
      <w:r>
        <w:rPr>
          <w:rFonts w:hint="eastAsia" w:ascii="宋体" w:hAnsi="宋体" w:eastAsia="宋体" w:cs="Verdana"/>
          <w:bCs/>
          <w:szCs w:val="21"/>
          <w:u w:val="single"/>
          <w:lang w:eastAsia="zh-CN"/>
        </w:rPr>
        <w:t xml:space="preserve">  </w:t>
      </w:r>
      <w:r>
        <w:rPr>
          <w:rFonts w:hint="eastAsia" w:ascii="宋体" w:hAnsi="宋体" w:cs="Verdana"/>
          <w:bCs/>
          <w:szCs w:val="21"/>
          <w:u w:val="single"/>
          <w:lang w:eastAsia="zh-CN"/>
        </w:rPr>
        <w:t xml:space="preserve">  </w:t>
      </w:r>
      <w:r>
        <w:rPr>
          <w:rFonts w:hint="eastAsia" w:ascii="宋体" w:hAnsi="宋体" w:cs="宋体"/>
          <w:szCs w:val="21"/>
          <w:lang w:eastAsia="zh-CN"/>
        </w:rPr>
        <w:t>日</w:t>
      </w:r>
    </w:p>
    <w:p/>
    <w:p>
      <w:pPr>
        <w:pStyle w:val="5"/>
        <w:ind w:left="0" w:leftChars="0" w:firstLine="0" w:firstLineChars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Y2Q4MGI5ZGIzMWIzODA2MGFiMmQ1OTIyZDRlMDAifQ=="/>
  </w:docVars>
  <w:rsids>
    <w:rsidRoot w:val="789A4F32"/>
    <w:rsid w:val="50CD4729"/>
    <w:rsid w:val="789A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rPr>
      <w:rFonts w:ascii="Verdana" w:hAnsi="Verdana" w:cs="Times New Roman"/>
      <w:szCs w:val="20"/>
    </w:r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  <w:style w:type="paragraph" w:styleId="4">
    <w:name w:val="Body Text"/>
    <w:basedOn w:val="1"/>
    <w:qFormat/>
    <w:uiPriority w:val="0"/>
    <w:pPr>
      <w:spacing w:line="460" w:lineRule="exact"/>
    </w:pPr>
    <w:rPr>
      <w:rFonts w:ascii="宋体" w:hAnsi="宋体"/>
    </w:rPr>
  </w:style>
  <w:style w:type="paragraph" w:styleId="5">
    <w:name w:val="Block Text"/>
    <w:basedOn w:val="1"/>
    <w:next w:val="1"/>
    <w:qFormat/>
    <w:uiPriority w:val="0"/>
    <w:pPr>
      <w:spacing w:after="120"/>
      <w:ind w:left="1440" w:leftChars="700" w:right="1440" w:rightChars="700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4"/>
    <w:qFormat/>
    <w:uiPriority w:val="99"/>
    <w:pPr>
      <w:ind w:firstLine="420" w:firstLineChars="100"/>
    </w:p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Index4"/>
    <w:basedOn w:val="1"/>
    <w:next w:val="1"/>
    <w:qFormat/>
    <w:uiPriority w:val="0"/>
    <w:pPr>
      <w:ind w:left="600" w:leftChars="600"/>
    </w:pPr>
    <w:rPr>
      <w:rFonts w:ascii="Verdana" w:hAnsi="Verdana"/>
      <w:szCs w:val="20"/>
    </w:rPr>
  </w:style>
  <w:style w:type="character" w:customStyle="1" w:styleId="12">
    <w:name w:val="font11"/>
    <w:basedOn w:val="10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table" w:customStyle="1" w:styleId="13">
    <w:name w:val="网格型1"/>
    <w:basedOn w:val="8"/>
    <w:autoRedefine/>
    <w:qFormat/>
    <w:uiPriority w:val="39"/>
    <w:rPr>
      <w:rFonts w:ascii="Calibri" w:hAnsi="Calibri" w:eastAsia="宋体" w:cs="宋体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2472</Words>
  <Characters>4105</Characters>
  <Lines>0</Lines>
  <Paragraphs>0</Paragraphs>
  <TotalTime>0</TotalTime>
  <ScaleCrop>false</ScaleCrop>
  <LinksUpToDate>false</LinksUpToDate>
  <CharactersWithSpaces>4205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2024-07-03T03:11:00Z</dcterms:created>
  <dc:creator>Administrator</dc:creator>
  <cp:lastModifiedBy>Administrator</cp:lastModifiedBy>
  <dcterms:modified xsi:type="dcterms:W3CDTF">2024-07-03T03:14:26Z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A61418EB6C504B94A72557EAE07D72D5_11</vt:lpwstr>
  </property>
</Properties>
</file>