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EB337">
      <w:pPr>
        <w:pStyle w:val="3"/>
        <w:spacing w:before="0" w:after="156" w:afterLines="50" w:line="240" w:lineRule="auto"/>
        <w:ind w:firstLine="0" w:firstLineChars="0"/>
        <w:jc w:val="left"/>
        <w:rPr>
          <w:rFonts w:ascii="黑体" w:hAnsi="黑体" w:cs="黑体"/>
          <w:b w:val="0"/>
          <w:bCs/>
          <w:sz w:val="32"/>
          <w:szCs w:val="32"/>
        </w:rPr>
      </w:pPr>
      <w:bookmarkStart w:id="0" w:name="_GoBack"/>
      <w:bookmarkEnd w:id="0"/>
      <w:r>
        <w:rPr>
          <w:rFonts w:hint="eastAsia" w:ascii="黑体" w:hAnsi="黑体" w:cs="黑体"/>
          <w:b w:val="0"/>
          <w:bCs/>
          <w:sz w:val="32"/>
          <w:szCs w:val="32"/>
        </w:rPr>
        <w:t>附件1</w:t>
      </w:r>
    </w:p>
    <w:p w14:paraId="4A96CBF8">
      <w:pPr>
        <w:pStyle w:val="3"/>
        <w:spacing w:before="156" w:beforeLines="50" w:after="156" w:afterLines="50" w:line="240" w:lineRule="auto"/>
        <w:ind w:firstLine="880"/>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校园安全大检查重点范围清单</w:t>
      </w:r>
    </w:p>
    <w:tbl>
      <w:tblPr>
        <w:tblStyle w:val="10"/>
        <w:tblW w:w="4938" w:type="pct"/>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
        <w:gridCol w:w="2344"/>
        <w:gridCol w:w="8781"/>
        <w:gridCol w:w="2128"/>
      </w:tblGrid>
      <w:tr w14:paraId="06B3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vAlign w:val="center"/>
          </w:tcPr>
          <w:p w14:paraId="065454B3">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b/>
                <w:bCs/>
                <w:sz w:val="24"/>
                <w:szCs w:val="24"/>
              </w:rPr>
              <w:t>序号</w:t>
            </w:r>
          </w:p>
        </w:tc>
        <w:tc>
          <w:tcPr>
            <w:tcW w:w="2342" w:type="dxa"/>
            <w:vAlign w:val="center"/>
          </w:tcPr>
          <w:p w14:paraId="68194907">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b/>
                <w:bCs/>
                <w:sz w:val="24"/>
                <w:szCs w:val="24"/>
              </w:rPr>
              <w:t>检查内容</w:t>
            </w:r>
          </w:p>
        </w:tc>
        <w:tc>
          <w:tcPr>
            <w:tcW w:w="8783" w:type="dxa"/>
            <w:vAlign w:val="center"/>
          </w:tcPr>
          <w:p w14:paraId="2B1B90E4">
            <w:pPr>
              <w:pStyle w:val="17"/>
              <w:ind w:firstLine="482"/>
              <w:jc w:val="center"/>
              <w:rPr>
                <w:rFonts w:ascii="仿宋_GB2312" w:hAnsi="宋体" w:eastAsia="仿宋_GB2312" w:cs="宋体"/>
                <w:sz w:val="24"/>
                <w:szCs w:val="24"/>
              </w:rPr>
            </w:pPr>
            <w:r>
              <w:rPr>
                <w:rFonts w:hint="eastAsia" w:ascii="仿宋_GB2312" w:hAnsi="仿宋" w:eastAsia="仿宋_GB2312" w:cs="宋体"/>
                <w:b/>
                <w:bCs/>
                <w:sz w:val="24"/>
                <w:szCs w:val="24"/>
              </w:rPr>
              <w:t>检查重点</w:t>
            </w:r>
          </w:p>
        </w:tc>
        <w:tc>
          <w:tcPr>
            <w:tcW w:w="2128" w:type="dxa"/>
            <w:vAlign w:val="center"/>
          </w:tcPr>
          <w:p w14:paraId="747B4F2B">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b/>
                <w:bCs/>
                <w:sz w:val="24"/>
                <w:szCs w:val="24"/>
              </w:rPr>
              <w:t>牵头责任部门</w:t>
            </w:r>
          </w:p>
        </w:tc>
      </w:tr>
      <w:tr w14:paraId="05A2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38018B62">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w:t>
            </w:r>
          </w:p>
        </w:tc>
        <w:tc>
          <w:tcPr>
            <w:tcW w:w="2342" w:type="dxa"/>
            <w:vAlign w:val="center"/>
          </w:tcPr>
          <w:p w14:paraId="69CFDB3D">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天然气管线安全检查</w:t>
            </w:r>
          </w:p>
        </w:tc>
        <w:tc>
          <w:tcPr>
            <w:tcW w:w="8783" w:type="dxa"/>
          </w:tcPr>
          <w:p w14:paraId="3E6D93C8">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1.是否制定燃气使用安全管理制度；</w:t>
            </w:r>
          </w:p>
          <w:p w14:paraId="71643627">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2.是否定期对食堂工作人员进行消防安全培训和应急演练，提高安全意识；</w:t>
            </w:r>
          </w:p>
          <w:p w14:paraId="61FA80C6">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3.是否定期开展燃气使用场所安全自查，发现隐患是否及时上报并整改；</w:t>
            </w:r>
          </w:p>
          <w:p w14:paraId="4C636523">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4.室外管线有无破损现象</w:t>
            </w:r>
            <w:r>
              <w:rPr>
                <w:rFonts w:hint="eastAsia" w:ascii="仿宋_GB2312" w:hAnsi="仿宋" w:eastAsia="仿宋_GB2312" w:cs="宋体"/>
                <w:sz w:val="24"/>
                <w:szCs w:val="24"/>
                <w:lang w:eastAsia="zh-CN"/>
              </w:rPr>
              <w:t>，</w:t>
            </w:r>
            <w:r>
              <w:rPr>
                <w:rFonts w:hint="eastAsia" w:ascii="仿宋_GB2312" w:hAnsi="仿宋" w:eastAsia="仿宋_GB2312" w:cs="宋体"/>
                <w:sz w:val="24"/>
                <w:szCs w:val="24"/>
              </w:rPr>
              <w:t>调压站、各类开闭阀是否正常；</w:t>
            </w:r>
            <w:r>
              <w:rPr>
                <w:rFonts w:ascii="仿宋_GB2312" w:hAnsi="宋体" w:eastAsia="仿宋_GB2312" w:cs="宋体"/>
                <w:sz w:val="24"/>
                <w:szCs w:val="24"/>
              </w:rPr>
              <w:t xml:space="preserve"> </w:t>
            </w:r>
          </w:p>
          <w:p w14:paraId="2DF61F1E">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5.场所内敷设管线是正常、合理；是否定期检查、更换燃气软管，保持其完好无损；</w:t>
            </w:r>
          </w:p>
          <w:p w14:paraId="4492E924">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6.场所内是否安装可燃气体报警器且安装位置设置是否合理；燃气报警装置是否正常工作；</w:t>
            </w:r>
          </w:p>
          <w:p w14:paraId="2F382FB1">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7.是否配备必要的具灭火器材并摆放在固定醒目的位置且设有标识，方便拿取。</w:t>
            </w:r>
          </w:p>
        </w:tc>
        <w:tc>
          <w:tcPr>
            <w:tcW w:w="2128" w:type="dxa"/>
            <w:vAlign w:val="center"/>
          </w:tcPr>
          <w:p w14:paraId="6D34CADA">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后勤管理处</w:t>
            </w:r>
          </w:p>
        </w:tc>
      </w:tr>
      <w:tr w14:paraId="6DA7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39911B11">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2</w:t>
            </w:r>
          </w:p>
        </w:tc>
        <w:tc>
          <w:tcPr>
            <w:tcW w:w="2342" w:type="dxa"/>
            <w:vAlign w:val="center"/>
          </w:tcPr>
          <w:p w14:paraId="3ABE0BD7">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消防设施安全检查</w:t>
            </w:r>
          </w:p>
        </w:tc>
        <w:tc>
          <w:tcPr>
            <w:tcW w:w="8783" w:type="dxa"/>
          </w:tcPr>
          <w:p w14:paraId="72822FFA">
            <w:pPr>
              <w:pStyle w:val="1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1.是否制定校园消防安全管理规定，是否落实校园消防安全各级安全责任；</w:t>
            </w:r>
          </w:p>
          <w:p w14:paraId="51D3A7E5">
            <w:pPr>
              <w:pStyle w:val="1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2.灭火器等消防设施是否按规定整齐摆放；是否在有效日期内，有无过期现象；</w:t>
            </w:r>
          </w:p>
          <w:p w14:paraId="6AE752DE">
            <w:pPr>
              <w:pStyle w:val="1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3.消防器材是否定期保养，有破损的是否及时更换修补；</w:t>
            </w:r>
          </w:p>
          <w:p w14:paraId="453B734E">
            <w:pPr>
              <w:pStyle w:val="1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4.现场消防栓、消防井、水源是否充足畅通，消防枪、水龙带有无破损；</w:t>
            </w:r>
          </w:p>
          <w:p w14:paraId="15CCEE7B">
            <w:pPr>
              <w:pStyle w:val="1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5.高层消防泵、消防竖管及每隔层设置的水龙带、枪、箱是否完好确保有效利用；</w:t>
            </w:r>
          </w:p>
          <w:p w14:paraId="0F14C1FE">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6.公共部位及重点场所、重点部位消防点检是否落实到位；</w:t>
            </w:r>
          </w:p>
          <w:p w14:paraId="249DA4A0">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7.各楼宇及周边消防通道是否畅通；</w:t>
            </w:r>
          </w:p>
          <w:p w14:paraId="1B651526">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8.公共场所及办公场所是否存在违规使用大功率电器现象。</w:t>
            </w:r>
          </w:p>
        </w:tc>
        <w:tc>
          <w:tcPr>
            <w:tcW w:w="2128" w:type="dxa"/>
            <w:vAlign w:val="center"/>
          </w:tcPr>
          <w:p w14:paraId="05394B1B">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保卫处</w:t>
            </w:r>
          </w:p>
        </w:tc>
      </w:tr>
      <w:tr w14:paraId="1E1B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10E83624">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3</w:t>
            </w:r>
          </w:p>
        </w:tc>
        <w:tc>
          <w:tcPr>
            <w:tcW w:w="2342" w:type="dxa"/>
            <w:vAlign w:val="center"/>
          </w:tcPr>
          <w:p w14:paraId="299F5C3D">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变配电设施安全检查</w:t>
            </w:r>
          </w:p>
        </w:tc>
        <w:tc>
          <w:tcPr>
            <w:tcW w:w="8783" w:type="dxa"/>
          </w:tcPr>
          <w:p w14:paraId="4A3BD81E">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1.是否制定用电安全制度并严格执行；</w:t>
            </w:r>
          </w:p>
          <w:p w14:paraId="53B1B5EB">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2.是否制定电气设备操作规程；</w:t>
            </w:r>
          </w:p>
          <w:p w14:paraId="2B5B6687">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3.是否制定电气火灾应急处置预案，并进行演练；</w:t>
            </w:r>
          </w:p>
          <w:p w14:paraId="352372FB">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4.电器线路、电气设备选用的产品是否具有生产许可或“3C”认证；</w:t>
            </w:r>
          </w:p>
          <w:p w14:paraId="4E8F92B3">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5.持有上岗证的电工在安装、检查和维修电气线路和用电设备时是否严格执行国家相关电气安装规范；</w:t>
            </w:r>
          </w:p>
          <w:p w14:paraId="62E0D038">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6.配电柜设置的短路、过负荷、漏电等保护装置是否完好；</w:t>
            </w:r>
          </w:p>
          <w:p w14:paraId="536CCB51">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7.配电箱内各接线端子导线压接是否规范、牢固。导线端部有无变色、老化现象，金属裸露部分保护措施是否完好有效，箱内有无杂物；</w:t>
            </w:r>
          </w:p>
          <w:p w14:paraId="64300D0A">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8.电线线路是否采用铜芯绝缘线套金属管敷设，是否存在将电线直接敷设在可燃构件上现象；</w:t>
            </w:r>
          </w:p>
          <w:p w14:paraId="78D7274B">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9.电热器具（设备）及大功率电器是否与可燃物品保持安全距离，有无被可燃物覆盖；</w:t>
            </w:r>
          </w:p>
          <w:p w14:paraId="0D38FC2F">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10.电气设备维保检修是否采取安全措施；</w:t>
            </w:r>
          </w:p>
          <w:p w14:paraId="0F07205B">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11.有无违规使用大功率电器设备、擅自拉接临时电线现象；</w:t>
            </w:r>
          </w:p>
          <w:p w14:paraId="6975BFEA">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12.是否定期维护保养、检测电气线路和电器产品，并记录存档；</w:t>
            </w:r>
          </w:p>
          <w:p w14:paraId="0A4437B6">
            <w:pPr>
              <w:pStyle w:val="17"/>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13.是否安装电气火灾监控系统</w:t>
            </w:r>
            <w:r>
              <w:rPr>
                <w:rFonts w:hint="eastAsia" w:ascii="仿宋_GB2312" w:hAnsi="仿宋" w:eastAsia="仿宋_GB2312" w:cs="宋体"/>
                <w:sz w:val="24"/>
                <w:szCs w:val="24"/>
                <w:lang w:eastAsia="zh-CN"/>
              </w:rPr>
              <w:t>；</w:t>
            </w:r>
          </w:p>
          <w:p w14:paraId="485E0BC1">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14.是否安装剩余电流保护装置</w:t>
            </w:r>
            <w:r>
              <w:rPr>
                <w:rFonts w:hint="eastAsia" w:ascii="仿宋_GB2312" w:hAnsi="仿宋" w:eastAsia="仿宋_GB2312" w:cs="宋体"/>
                <w:sz w:val="24"/>
                <w:szCs w:val="24"/>
                <w:lang w:eastAsia="zh-CN"/>
              </w:rPr>
              <w:t>，</w:t>
            </w:r>
            <w:r>
              <w:rPr>
                <w:rFonts w:hint="eastAsia" w:ascii="仿宋_GB2312" w:hAnsi="仿宋" w:eastAsia="仿宋_GB2312" w:cs="宋体"/>
                <w:sz w:val="24"/>
                <w:szCs w:val="24"/>
              </w:rPr>
              <w:t>剩余电流保护装置投入运行后，是否定期试验；</w:t>
            </w:r>
          </w:p>
          <w:p w14:paraId="36296206">
            <w:pPr>
              <w:pStyle w:val="17"/>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15.是否设置防小动物措施</w:t>
            </w:r>
            <w:r>
              <w:rPr>
                <w:rFonts w:hint="eastAsia" w:ascii="仿宋_GB2312" w:hAnsi="仿宋" w:eastAsia="仿宋_GB2312" w:cs="宋体"/>
                <w:sz w:val="24"/>
                <w:szCs w:val="24"/>
                <w:lang w:eastAsia="zh-CN"/>
              </w:rPr>
              <w:t>；</w:t>
            </w:r>
          </w:p>
          <w:p w14:paraId="67434B10">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16.各变电所内是否有日常巡检台账，电气操作防护设备是否齐全，是否配备沙箱等灭火器材。</w:t>
            </w:r>
          </w:p>
        </w:tc>
        <w:tc>
          <w:tcPr>
            <w:tcW w:w="2128" w:type="dxa"/>
            <w:vAlign w:val="center"/>
          </w:tcPr>
          <w:p w14:paraId="612CB56C">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后勤管理处</w:t>
            </w:r>
          </w:p>
        </w:tc>
      </w:tr>
      <w:tr w14:paraId="64D1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13572A0F">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4</w:t>
            </w:r>
          </w:p>
        </w:tc>
        <w:tc>
          <w:tcPr>
            <w:tcW w:w="2342" w:type="dxa"/>
            <w:vAlign w:val="center"/>
          </w:tcPr>
          <w:p w14:paraId="7682A6A6">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中心机房</w:t>
            </w:r>
          </w:p>
        </w:tc>
        <w:tc>
          <w:tcPr>
            <w:tcW w:w="8783" w:type="dxa"/>
          </w:tcPr>
          <w:p w14:paraId="245E4FB8">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1.中心机房日常巡检情况，是否做好技防防火管理，灭火装置是否正常；</w:t>
            </w:r>
          </w:p>
          <w:p w14:paraId="336D84F5">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2.弱电间日常管理情况，包括门锁、安全标识、灭火器材配置等。</w:t>
            </w:r>
          </w:p>
        </w:tc>
        <w:tc>
          <w:tcPr>
            <w:tcW w:w="2128" w:type="dxa"/>
            <w:vAlign w:val="center"/>
          </w:tcPr>
          <w:p w14:paraId="2A05F72A">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党委办公室</w:t>
            </w:r>
          </w:p>
        </w:tc>
      </w:tr>
      <w:tr w14:paraId="08CE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1C5E59E8">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5</w:t>
            </w:r>
          </w:p>
        </w:tc>
        <w:tc>
          <w:tcPr>
            <w:tcW w:w="2342" w:type="dxa"/>
            <w:vAlign w:val="center"/>
          </w:tcPr>
          <w:p w14:paraId="5F200995">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电梯类特种设备安全检查</w:t>
            </w:r>
          </w:p>
        </w:tc>
        <w:tc>
          <w:tcPr>
            <w:tcW w:w="8783" w:type="dxa"/>
          </w:tcPr>
          <w:p w14:paraId="21F51963">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1.使用的电梯等特种设备是否取得许可生产井经检验检测合格证；</w:t>
            </w:r>
          </w:p>
          <w:p w14:paraId="2CC7A039">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2.是否履行安装、维修、改造告知和定期报检责任；</w:t>
            </w:r>
          </w:p>
          <w:p w14:paraId="79BC9985">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3.操作人员是否持证上岗；</w:t>
            </w:r>
          </w:p>
          <w:p w14:paraId="0284DBDF">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4.是否执行日常检查维护保养制度；</w:t>
            </w:r>
          </w:p>
          <w:p w14:paraId="2C00F371">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5.操作人员是否严格按照安全技术规范作业；</w:t>
            </w:r>
          </w:p>
          <w:p w14:paraId="52679E98">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6.使用的电梯是否落实年检制度；</w:t>
            </w:r>
          </w:p>
          <w:p w14:paraId="0F1FE673">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7.维保单位是否落实，响应是否及时。</w:t>
            </w:r>
          </w:p>
        </w:tc>
        <w:tc>
          <w:tcPr>
            <w:tcW w:w="2128" w:type="dxa"/>
            <w:vAlign w:val="center"/>
          </w:tcPr>
          <w:p w14:paraId="586AFA76">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保卫处</w:t>
            </w:r>
          </w:p>
        </w:tc>
      </w:tr>
      <w:tr w14:paraId="5223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50ABCE28">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6</w:t>
            </w:r>
          </w:p>
        </w:tc>
        <w:tc>
          <w:tcPr>
            <w:tcW w:w="2342" w:type="dxa"/>
            <w:vAlign w:val="center"/>
          </w:tcPr>
          <w:p w14:paraId="3B4B1BB2">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实验室安全检查（含科研实训室）</w:t>
            </w:r>
          </w:p>
        </w:tc>
        <w:tc>
          <w:tcPr>
            <w:tcW w:w="8783" w:type="dxa"/>
            <w:vAlign w:val="center"/>
          </w:tcPr>
          <w:p w14:paraId="34353CAE">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1.是否制定实验实训室安全管理制度、危险化学品安全管理制度实验室安全操作规程等；</w:t>
            </w:r>
          </w:p>
          <w:p w14:paraId="3FFAB276">
            <w:pPr>
              <w:pStyle w:val="1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2.操作者是否熟知本岗位安全操作规程，并按规程要求操作；</w:t>
            </w:r>
          </w:p>
          <w:p w14:paraId="1ACAD565">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3.是否安排专人定期开展安全检查及隐患排查，发现隐患及时上报并整改；</w:t>
            </w:r>
          </w:p>
          <w:p w14:paraId="6151BFAE">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4.是否对相关人员定期进行安全培训、考核，作业人员经培训考核合格后上岗；</w:t>
            </w:r>
          </w:p>
          <w:p w14:paraId="16FBA336">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5.是否配备应急救援物资，如消防设备、喷淋洗眼装置等，确保工作人员熟悉应急救援设备的使用方法，定期组织应急演练；</w:t>
            </w:r>
          </w:p>
          <w:p w14:paraId="32C9173E">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6.是否为作业人员配备劳动防护用品，并要求作业时正确穿戴；</w:t>
            </w:r>
          </w:p>
          <w:p w14:paraId="7F47BF9D">
            <w:pPr>
              <w:pStyle w:val="1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7.机床转动部位的连接销、刀排的突出高度是否符合标准；</w:t>
            </w:r>
          </w:p>
          <w:p w14:paraId="6BF7256C">
            <w:pPr>
              <w:pStyle w:val="17"/>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8.发生异常时，是否及时向相关领导报告，并停止作业；</w:t>
            </w:r>
          </w:p>
          <w:p w14:paraId="65175759">
            <w:pPr>
              <w:pStyle w:val="17"/>
              <w:spacing w:line="240" w:lineRule="auto"/>
              <w:ind w:firstLine="0" w:firstLineChars="0"/>
              <w:jc w:val="left"/>
              <w:rPr>
                <w:rFonts w:ascii="仿宋_GB2312" w:hAnsi="仿宋" w:eastAsia="仿宋_GB2312" w:cs="宋体"/>
                <w:sz w:val="24"/>
                <w:szCs w:val="24"/>
              </w:rPr>
            </w:pPr>
            <w:r>
              <w:rPr>
                <w:rFonts w:hint="eastAsia" w:ascii="仿宋_GB2312" w:hAnsi="宋体" w:eastAsia="仿宋_GB2312" w:cs="宋体"/>
                <w:sz w:val="24"/>
                <w:szCs w:val="24"/>
              </w:rPr>
              <w:t>9.</w:t>
            </w:r>
            <w:r>
              <w:rPr>
                <w:rFonts w:hint="eastAsia" w:ascii="仿宋_GB2312" w:hAnsi="仿宋" w:eastAsia="仿宋_GB2312" w:cs="宋体"/>
                <w:sz w:val="24"/>
                <w:szCs w:val="24"/>
              </w:rPr>
              <w:t>实验实训用特种设备是否有日常巡视记录和定期维保换证台账等。</w:t>
            </w:r>
          </w:p>
        </w:tc>
        <w:tc>
          <w:tcPr>
            <w:tcW w:w="2128" w:type="dxa"/>
            <w:vAlign w:val="center"/>
          </w:tcPr>
          <w:p w14:paraId="0E669308">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实验室管理处</w:t>
            </w:r>
          </w:p>
        </w:tc>
      </w:tr>
      <w:tr w14:paraId="1E63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16F7A2F3">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7</w:t>
            </w:r>
          </w:p>
        </w:tc>
        <w:tc>
          <w:tcPr>
            <w:tcW w:w="2342" w:type="dxa"/>
            <w:vAlign w:val="center"/>
          </w:tcPr>
          <w:p w14:paraId="0AC29B83">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校园交通安全检查</w:t>
            </w:r>
          </w:p>
        </w:tc>
        <w:tc>
          <w:tcPr>
            <w:tcW w:w="8783" w:type="dxa"/>
          </w:tcPr>
          <w:p w14:paraId="7F74A4DB">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1.是否制定完备的校园交通安全管理规定；</w:t>
            </w:r>
          </w:p>
          <w:p w14:paraId="2EF079BD">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2.机动车停放是否规范，有无违规停放和超速现象；</w:t>
            </w:r>
          </w:p>
          <w:p w14:paraId="6C8D4E3F">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3.无通行证电动车进校管理情况；</w:t>
            </w:r>
          </w:p>
          <w:p w14:paraId="6E6D4608">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4.是否有电动车违规充电情况；</w:t>
            </w:r>
          </w:p>
          <w:p w14:paraId="3ACF189F">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5.是否设置校园交通指示标识标线标牌。</w:t>
            </w:r>
          </w:p>
        </w:tc>
        <w:tc>
          <w:tcPr>
            <w:tcW w:w="2128" w:type="dxa"/>
            <w:vAlign w:val="center"/>
          </w:tcPr>
          <w:p w14:paraId="7939BCE6">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保卫处</w:t>
            </w:r>
          </w:p>
        </w:tc>
      </w:tr>
      <w:tr w14:paraId="4500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2617271B">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8</w:t>
            </w:r>
          </w:p>
        </w:tc>
        <w:tc>
          <w:tcPr>
            <w:tcW w:w="2342" w:type="dxa"/>
            <w:vAlign w:val="center"/>
          </w:tcPr>
          <w:p w14:paraId="3DF1FC2E">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校园治安管理检查</w:t>
            </w:r>
          </w:p>
        </w:tc>
        <w:tc>
          <w:tcPr>
            <w:tcW w:w="8783" w:type="dxa"/>
          </w:tcPr>
          <w:p w14:paraId="1B6E8022">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1.校园安保管理制度是否完备；</w:t>
            </w:r>
          </w:p>
          <w:p w14:paraId="4458EF73">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2.门岗防控履职是否负责到位；</w:t>
            </w:r>
          </w:p>
          <w:p w14:paraId="7E1ECB5F">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3.校内防暴器械配置是否完备；</w:t>
            </w:r>
          </w:p>
          <w:p w14:paraId="10AA05EF">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4.校园保安日志、巡逻开展与巡逻台账是否完善；</w:t>
            </w:r>
          </w:p>
          <w:p w14:paraId="19BB704A">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5.各类值班记录台账是否充分；</w:t>
            </w:r>
          </w:p>
          <w:p w14:paraId="53DCC8BF">
            <w:pPr>
              <w:pStyle w:val="17"/>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6.技防设施完善维护和使用情况与台账</w:t>
            </w:r>
            <w:r>
              <w:rPr>
                <w:rFonts w:hint="eastAsia" w:ascii="仿宋_GB2312" w:hAnsi="仿宋" w:eastAsia="仿宋_GB2312" w:cs="宋体"/>
                <w:sz w:val="24"/>
                <w:szCs w:val="24"/>
                <w:lang w:eastAsia="zh-CN"/>
              </w:rPr>
              <w:t>；</w:t>
            </w:r>
          </w:p>
          <w:p w14:paraId="2AFD380D">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7.校园综合治理联动机制是否建立。</w:t>
            </w:r>
          </w:p>
        </w:tc>
        <w:tc>
          <w:tcPr>
            <w:tcW w:w="2128" w:type="dxa"/>
            <w:vAlign w:val="center"/>
          </w:tcPr>
          <w:p w14:paraId="73DD9A12">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保卫处</w:t>
            </w:r>
          </w:p>
        </w:tc>
      </w:tr>
      <w:tr w14:paraId="2ABF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5F27068E">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9</w:t>
            </w:r>
          </w:p>
        </w:tc>
        <w:tc>
          <w:tcPr>
            <w:tcW w:w="2342" w:type="dxa"/>
            <w:vAlign w:val="center"/>
          </w:tcPr>
          <w:p w14:paraId="3D49FA28">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学生宿舍管理检查</w:t>
            </w:r>
          </w:p>
        </w:tc>
        <w:tc>
          <w:tcPr>
            <w:tcW w:w="8783" w:type="dxa"/>
            <w:vAlign w:val="center"/>
          </w:tcPr>
          <w:p w14:paraId="60EB29D7">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1.宿舍安全提醒是否到位；</w:t>
            </w:r>
          </w:p>
          <w:p w14:paraId="681ACA5A">
            <w:pPr>
              <w:pStyle w:val="17"/>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2.宿舍内是否存放和使用电炉、电饭锅、电热壶、电热毯、电热杯、电磁炉、电炒锅、微波炉等大功率电器</w:t>
            </w:r>
            <w:r>
              <w:rPr>
                <w:rFonts w:hint="eastAsia" w:ascii="仿宋_GB2312" w:hAnsi="仿宋" w:eastAsia="仿宋_GB2312" w:cs="宋体"/>
                <w:sz w:val="24"/>
                <w:szCs w:val="24"/>
                <w:lang w:eastAsia="zh-CN"/>
              </w:rPr>
              <w:t>；</w:t>
            </w:r>
          </w:p>
          <w:p w14:paraId="1C937B1A">
            <w:pPr>
              <w:pStyle w:val="17"/>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3.是否私自更换宿舍内电路设备上的装置，私自接线、安装开关，移动和人为破坏应急灯、消防栓等公共安全设施。学生离开宿舍时是否关闭电源、充电器等一切用电设备</w:t>
            </w:r>
            <w:r>
              <w:rPr>
                <w:rFonts w:hint="eastAsia" w:ascii="仿宋_GB2312" w:hAnsi="仿宋" w:eastAsia="仿宋_GB2312" w:cs="宋体"/>
                <w:sz w:val="24"/>
                <w:szCs w:val="24"/>
                <w:lang w:eastAsia="zh-CN"/>
              </w:rPr>
              <w:t>；</w:t>
            </w:r>
          </w:p>
          <w:p w14:paraId="319A1A8F">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4.班主任、辅导员是否不定期对学生宿舍进行检查，发现存有大功率电器，是否当场没收，并按相关规定予以相应纪律处理；</w:t>
            </w:r>
          </w:p>
          <w:p w14:paraId="22BBBC50">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5.学生在宿舍使用电脑、插线板、充电器等设备时是否符合国家安全质量标准；</w:t>
            </w:r>
          </w:p>
          <w:p w14:paraId="0969BACA">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6.宿舍卫生、门禁、台账情况，宿舍留宿情况及台账；</w:t>
            </w:r>
          </w:p>
          <w:p w14:paraId="34C867EF">
            <w:pPr>
              <w:pStyle w:val="17"/>
              <w:spacing w:line="240" w:lineRule="auto"/>
              <w:ind w:firstLine="0" w:firstLineChars="0"/>
              <w:jc w:val="left"/>
              <w:rPr>
                <w:rFonts w:hint="eastAsia" w:ascii="仿宋_GB2312" w:hAnsi="宋体" w:eastAsia="仿宋_GB2312" w:cs="宋体"/>
                <w:sz w:val="24"/>
                <w:szCs w:val="24"/>
                <w:lang w:eastAsia="zh-CN"/>
              </w:rPr>
            </w:pPr>
            <w:r>
              <w:rPr>
                <w:rFonts w:hint="eastAsia" w:ascii="仿宋_GB2312" w:hAnsi="仿宋" w:eastAsia="仿宋_GB2312" w:cs="宋体"/>
                <w:sz w:val="24"/>
                <w:szCs w:val="24"/>
              </w:rPr>
              <w:t>7.宿舍内有无管制物品使用</w:t>
            </w:r>
            <w:r>
              <w:rPr>
                <w:rFonts w:hint="eastAsia" w:ascii="仿宋_GB2312" w:hAnsi="仿宋" w:eastAsia="仿宋_GB2312" w:cs="宋体"/>
                <w:sz w:val="24"/>
                <w:szCs w:val="24"/>
                <w:lang w:eastAsia="zh-CN"/>
              </w:rPr>
              <w:t>。</w:t>
            </w:r>
          </w:p>
        </w:tc>
        <w:tc>
          <w:tcPr>
            <w:tcW w:w="2128" w:type="dxa"/>
            <w:vAlign w:val="center"/>
          </w:tcPr>
          <w:p w14:paraId="14B241BB">
            <w:pPr>
              <w:pStyle w:val="1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泰州校区团工委</w:t>
            </w:r>
          </w:p>
        </w:tc>
      </w:tr>
      <w:tr w14:paraId="0454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14:paraId="61FC900E">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10</w:t>
            </w:r>
          </w:p>
        </w:tc>
        <w:tc>
          <w:tcPr>
            <w:tcW w:w="2344" w:type="dxa"/>
            <w:vAlign w:val="center"/>
          </w:tcPr>
          <w:p w14:paraId="633B49D0">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校舍安全与安全文明施工检查</w:t>
            </w:r>
          </w:p>
        </w:tc>
        <w:tc>
          <w:tcPr>
            <w:tcW w:w="8783" w:type="dxa"/>
            <w:vAlign w:val="center"/>
          </w:tcPr>
          <w:p w14:paraId="77964963">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1.建筑物沉降、抗震检查是否定期开展；</w:t>
            </w:r>
          </w:p>
          <w:p w14:paraId="3A5F196D">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2.楼宇窗扇、栏杆等安全防护设施是否正常；</w:t>
            </w:r>
          </w:p>
          <w:p w14:paraId="1CDADF4D">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3.公共设施、运动设施是否牢固；</w:t>
            </w:r>
          </w:p>
          <w:p w14:paraId="07D20A34">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4.工程施工改造是否都签订施工安全协议，是否开展安全交底；</w:t>
            </w:r>
          </w:p>
          <w:p w14:paraId="606E0300">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5.基建工程安全管理制度是否建立，安监监督是否到位；</w:t>
            </w:r>
          </w:p>
          <w:p w14:paraId="3DC58E86">
            <w:pPr>
              <w:pStyle w:val="17"/>
              <w:spacing w:line="240" w:lineRule="auto"/>
              <w:ind w:firstLine="0" w:firstLineChars="0"/>
              <w:jc w:val="left"/>
              <w:rPr>
                <w:rFonts w:hint="eastAsia" w:ascii="仿宋_GB2312" w:hAnsi="宋体" w:eastAsia="仿宋_GB2312" w:cs="宋体"/>
                <w:sz w:val="24"/>
                <w:szCs w:val="24"/>
                <w:lang w:eastAsia="zh-CN"/>
              </w:rPr>
            </w:pPr>
            <w:r>
              <w:rPr>
                <w:rFonts w:hint="eastAsia" w:ascii="仿宋_GB2312" w:hAnsi="仿宋" w:eastAsia="仿宋_GB2312" w:cs="宋体"/>
                <w:sz w:val="24"/>
                <w:szCs w:val="24"/>
              </w:rPr>
              <w:t>6.维修改造工程安全管理是否到位、安全标识、安全围挡是否齐全</w:t>
            </w:r>
            <w:r>
              <w:rPr>
                <w:rFonts w:hint="eastAsia" w:ascii="仿宋_GB2312" w:hAnsi="仿宋" w:eastAsia="仿宋_GB2312" w:cs="宋体"/>
                <w:sz w:val="24"/>
                <w:szCs w:val="24"/>
                <w:lang w:eastAsia="zh-CN"/>
              </w:rPr>
              <w:t>。</w:t>
            </w:r>
          </w:p>
        </w:tc>
        <w:tc>
          <w:tcPr>
            <w:tcW w:w="2128" w:type="dxa"/>
            <w:vAlign w:val="center"/>
          </w:tcPr>
          <w:p w14:paraId="05572DD6">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后勤管理处</w:t>
            </w:r>
          </w:p>
        </w:tc>
      </w:tr>
      <w:tr w14:paraId="374E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4B72AD15">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11</w:t>
            </w:r>
          </w:p>
        </w:tc>
        <w:tc>
          <w:tcPr>
            <w:tcW w:w="2342" w:type="dxa"/>
            <w:vAlign w:val="center"/>
          </w:tcPr>
          <w:p w14:paraId="706D236D">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学生创新创业及社团用房安全专项检查</w:t>
            </w:r>
          </w:p>
        </w:tc>
        <w:tc>
          <w:tcPr>
            <w:tcW w:w="8783" w:type="dxa"/>
            <w:vAlign w:val="center"/>
          </w:tcPr>
          <w:p w14:paraId="317674B4">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1.学生创新创业及社团用房安全管理制度是否建立；</w:t>
            </w:r>
          </w:p>
          <w:p w14:paraId="61191EDD">
            <w:pPr>
              <w:pStyle w:val="17"/>
              <w:spacing w:line="240" w:lineRule="auto"/>
              <w:ind w:firstLine="0" w:firstLineChars="0"/>
              <w:jc w:val="left"/>
              <w:rPr>
                <w:rFonts w:hint="eastAsia" w:ascii="仿宋_GB2312" w:hAnsi="宋体" w:eastAsia="仿宋_GB2312" w:cs="宋体"/>
                <w:sz w:val="24"/>
                <w:szCs w:val="24"/>
                <w:lang w:eastAsia="zh-CN"/>
              </w:rPr>
            </w:pPr>
            <w:r>
              <w:rPr>
                <w:rFonts w:hint="eastAsia" w:ascii="仿宋_GB2312" w:hAnsi="仿宋" w:eastAsia="仿宋_GB2312" w:cs="宋体"/>
                <w:sz w:val="24"/>
                <w:szCs w:val="24"/>
              </w:rPr>
              <w:t>2.学生用房的防火、防盗措施是否到位</w:t>
            </w:r>
            <w:r>
              <w:rPr>
                <w:rFonts w:hint="eastAsia" w:ascii="仿宋_GB2312" w:hAnsi="仿宋" w:eastAsia="仿宋_GB2312" w:cs="宋体"/>
                <w:sz w:val="24"/>
                <w:szCs w:val="24"/>
                <w:lang w:eastAsia="zh-CN"/>
              </w:rPr>
              <w:t>。</w:t>
            </w:r>
          </w:p>
        </w:tc>
        <w:tc>
          <w:tcPr>
            <w:tcW w:w="2128" w:type="dxa"/>
            <w:vAlign w:val="center"/>
          </w:tcPr>
          <w:p w14:paraId="20F259FC">
            <w:pPr>
              <w:pStyle w:val="1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泰州校区团工委、翰林学院团委</w:t>
            </w:r>
          </w:p>
        </w:tc>
      </w:tr>
      <w:tr w14:paraId="3F74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6B9839FA">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12</w:t>
            </w:r>
          </w:p>
        </w:tc>
        <w:tc>
          <w:tcPr>
            <w:tcW w:w="2342" w:type="dxa"/>
            <w:vAlign w:val="center"/>
          </w:tcPr>
          <w:p w14:paraId="6DCAFE85">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食品卫生安全检查（含商业网点）</w:t>
            </w:r>
          </w:p>
        </w:tc>
        <w:tc>
          <w:tcPr>
            <w:tcW w:w="8783" w:type="dxa"/>
            <w:vAlign w:val="center"/>
          </w:tcPr>
          <w:p w14:paraId="6EAC1580">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1.是否制定完善的食品卫生安全管理制度；</w:t>
            </w:r>
          </w:p>
          <w:p w14:paraId="04CF1D46">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2.食品安全监管措施情况，如食堂原材料采购把关状况，成品留样情况等；</w:t>
            </w:r>
          </w:p>
          <w:p w14:paraId="2E087089">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3.是否与各食堂承包商、商铺承租商建立安全责任协议；</w:t>
            </w:r>
          </w:p>
          <w:p w14:paraId="26714DD6">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4.各商铺超范围经营状况、防盗状况、安全用电、用水状况；</w:t>
            </w:r>
          </w:p>
          <w:p w14:paraId="76CBF07C">
            <w:pPr>
              <w:pStyle w:val="17"/>
              <w:spacing w:line="240" w:lineRule="auto"/>
              <w:ind w:firstLine="0" w:firstLineChars="0"/>
              <w:jc w:val="left"/>
              <w:rPr>
                <w:rFonts w:hint="eastAsia" w:ascii="仿宋_GB2312" w:hAnsi="宋体" w:eastAsia="仿宋_GB2312" w:cs="宋体"/>
                <w:sz w:val="24"/>
                <w:szCs w:val="24"/>
                <w:lang w:eastAsia="zh-CN"/>
              </w:rPr>
            </w:pPr>
            <w:r>
              <w:rPr>
                <w:rFonts w:hint="eastAsia" w:ascii="仿宋_GB2312" w:hAnsi="仿宋" w:eastAsia="仿宋_GB2312" w:cs="宋体"/>
                <w:sz w:val="24"/>
                <w:szCs w:val="24"/>
              </w:rPr>
              <w:t>5.其他各类登记台帐</w:t>
            </w:r>
            <w:r>
              <w:rPr>
                <w:rFonts w:hint="eastAsia" w:ascii="仿宋_GB2312" w:hAnsi="仿宋" w:eastAsia="仿宋_GB2312" w:cs="宋体"/>
                <w:sz w:val="24"/>
                <w:szCs w:val="24"/>
                <w:lang w:eastAsia="zh-CN"/>
              </w:rPr>
              <w:t>。</w:t>
            </w:r>
          </w:p>
        </w:tc>
        <w:tc>
          <w:tcPr>
            <w:tcW w:w="2128" w:type="dxa"/>
            <w:vAlign w:val="center"/>
          </w:tcPr>
          <w:p w14:paraId="6AE681A0">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后勤管理处</w:t>
            </w:r>
          </w:p>
        </w:tc>
      </w:tr>
      <w:tr w14:paraId="42B5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3452E7C9">
            <w:pPr>
              <w:pStyle w:val="17"/>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13</w:t>
            </w:r>
          </w:p>
        </w:tc>
        <w:tc>
          <w:tcPr>
            <w:tcW w:w="2342" w:type="dxa"/>
            <w:vAlign w:val="center"/>
          </w:tcPr>
          <w:p w14:paraId="0A64B3B5">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学生实习实训安全管理检查(含校外实习)</w:t>
            </w:r>
          </w:p>
        </w:tc>
        <w:tc>
          <w:tcPr>
            <w:tcW w:w="8783" w:type="dxa"/>
            <w:vAlign w:val="center"/>
          </w:tcPr>
          <w:p w14:paraId="18DCF675">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1.学校实习是否制定了安全管理制度；</w:t>
            </w:r>
          </w:p>
          <w:p w14:paraId="4CAA6EB3">
            <w:pPr>
              <w:pStyle w:val="17"/>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2.实习单位安全生产管理情况；</w:t>
            </w:r>
          </w:p>
          <w:p w14:paraId="36CE23E1">
            <w:pPr>
              <w:pStyle w:val="17"/>
              <w:spacing w:line="240" w:lineRule="auto"/>
              <w:ind w:firstLine="0" w:firstLineChars="0"/>
              <w:jc w:val="left"/>
              <w:rPr>
                <w:rFonts w:hint="eastAsia" w:ascii="仿宋_GB2312" w:hAnsi="宋体" w:eastAsia="仿宋_GB2312" w:cs="宋体"/>
                <w:sz w:val="24"/>
                <w:szCs w:val="24"/>
                <w:lang w:eastAsia="zh-CN"/>
              </w:rPr>
            </w:pPr>
            <w:r>
              <w:rPr>
                <w:rFonts w:hint="eastAsia" w:ascii="仿宋_GB2312" w:hAnsi="仿宋" w:eastAsia="仿宋_GB2312" w:cs="宋体"/>
                <w:sz w:val="24"/>
                <w:szCs w:val="24"/>
              </w:rPr>
              <w:t>3.实习安全教育开展情况</w:t>
            </w:r>
            <w:r>
              <w:rPr>
                <w:rFonts w:hint="eastAsia" w:ascii="仿宋_GB2312" w:hAnsi="仿宋" w:eastAsia="仿宋_GB2312" w:cs="宋体"/>
                <w:sz w:val="24"/>
                <w:szCs w:val="24"/>
                <w:lang w:eastAsia="zh-CN"/>
              </w:rPr>
              <w:t>。</w:t>
            </w:r>
          </w:p>
        </w:tc>
        <w:tc>
          <w:tcPr>
            <w:tcW w:w="2128" w:type="dxa"/>
            <w:vAlign w:val="center"/>
          </w:tcPr>
          <w:p w14:paraId="712C51B9">
            <w:pPr>
              <w:pStyle w:val="17"/>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教务处</w:t>
            </w:r>
          </w:p>
        </w:tc>
      </w:tr>
      <w:tr w14:paraId="0FAF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14:paraId="0194FB05">
            <w:pPr>
              <w:pStyle w:val="1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14</w:t>
            </w:r>
          </w:p>
        </w:tc>
        <w:tc>
          <w:tcPr>
            <w:tcW w:w="2342" w:type="dxa"/>
            <w:vAlign w:val="center"/>
          </w:tcPr>
          <w:p w14:paraId="40F94CDA">
            <w:pPr>
              <w:pStyle w:val="1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网络与信息安全检查</w:t>
            </w:r>
          </w:p>
        </w:tc>
        <w:tc>
          <w:tcPr>
            <w:tcW w:w="8783" w:type="dxa"/>
            <w:vAlign w:val="center"/>
          </w:tcPr>
          <w:p w14:paraId="7D6364D5">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1.网络安全与信息安全管理制度是否完备；</w:t>
            </w:r>
          </w:p>
          <w:p w14:paraId="327A2497">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2.是否合理配置防火墙、杀毒软件；</w:t>
            </w:r>
          </w:p>
          <w:p w14:paraId="2B879F5B">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3.系统是否配置专人负责管理，杜绝弱口令，周期性修改密码；</w:t>
            </w:r>
          </w:p>
          <w:p w14:paraId="1F510B65">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4.网络安全事件是否能及时有效处理、反馈，是否建立应急处置机制</w:t>
            </w:r>
            <w:r>
              <w:rPr>
                <w:rFonts w:hint="eastAsia" w:ascii="仿宋_GB2312" w:hAnsi="仿宋" w:eastAsia="仿宋_GB2312" w:cs="宋体"/>
                <w:sz w:val="24"/>
                <w:szCs w:val="24"/>
                <w:lang w:eastAsia="zh-CN"/>
              </w:rPr>
              <w:t>；</w:t>
            </w:r>
          </w:p>
          <w:p w14:paraId="540554CD">
            <w:pPr>
              <w:pStyle w:val="17"/>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5.重要系统、重要数据是否备份，备份方式是否科学</w:t>
            </w:r>
            <w:r>
              <w:rPr>
                <w:rFonts w:hint="eastAsia" w:ascii="仿宋_GB2312" w:hAnsi="仿宋" w:eastAsia="仿宋_GB2312" w:cs="宋体"/>
                <w:sz w:val="24"/>
                <w:szCs w:val="24"/>
                <w:lang w:eastAsia="zh-CN"/>
              </w:rPr>
              <w:t>。</w:t>
            </w:r>
          </w:p>
        </w:tc>
        <w:tc>
          <w:tcPr>
            <w:tcW w:w="2128" w:type="dxa"/>
            <w:vAlign w:val="center"/>
          </w:tcPr>
          <w:p w14:paraId="295DA7AE">
            <w:pPr>
              <w:pStyle w:val="1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党委办公室</w:t>
            </w:r>
          </w:p>
        </w:tc>
      </w:tr>
      <w:tr w14:paraId="4272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3" w:hRule="atLeast"/>
        </w:trPr>
        <w:tc>
          <w:tcPr>
            <w:tcW w:w="562" w:type="dxa"/>
            <w:vAlign w:val="center"/>
          </w:tcPr>
          <w:p w14:paraId="73DD2FE9">
            <w:pPr>
              <w:pStyle w:val="1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15</w:t>
            </w:r>
          </w:p>
        </w:tc>
        <w:tc>
          <w:tcPr>
            <w:tcW w:w="2342" w:type="dxa"/>
            <w:vAlign w:val="center"/>
          </w:tcPr>
          <w:p w14:paraId="2C7AE0E7">
            <w:pPr>
              <w:pStyle w:val="1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学生组织与社团管理</w:t>
            </w:r>
          </w:p>
        </w:tc>
        <w:tc>
          <w:tcPr>
            <w:tcW w:w="8783" w:type="dxa"/>
            <w:vAlign w:val="center"/>
          </w:tcPr>
          <w:p w14:paraId="6B56F6AE">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1.学生社团组织管理及学生社团活动管理制度规章是否齐全；</w:t>
            </w:r>
          </w:p>
          <w:p w14:paraId="7F5781AC">
            <w:pPr>
              <w:pStyle w:val="17"/>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2.学生干部行为规范管理是否到位；</w:t>
            </w:r>
          </w:p>
          <w:p w14:paraId="5A1942A6">
            <w:pPr>
              <w:pStyle w:val="17"/>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3.网络空间生活监管是否到位，网络舆论引导是否有效</w:t>
            </w:r>
            <w:r>
              <w:rPr>
                <w:rFonts w:hint="eastAsia" w:ascii="仿宋_GB2312" w:hAnsi="仿宋" w:eastAsia="仿宋_GB2312" w:cs="宋体"/>
                <w:sz w:val="24"/>
                <w:szCs w:val="24"/>
                <w:lang w:eastAsia="zh-CN"/>
              </w:rPr>
              <w:t>。</w:t>
            </w:r>
          </w:p>
        </w:tc>
        <w:tc>
          <w:tcPr>
            <w:tcW w:w="2128" w:type="dxa"/>
            <w:vAlign w:val="center"/>
          </w:tcPr>
          <w:p w14:paraId="4833BF53">
            <w:pPr>
              <w:pStyle w:val="17"/>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党委宣传部、泰州校区团工委、翰林学院团委</w:t>
            </w:r>
          </w:p>
        </w:tc>
      </w:tr>
    </w:tbl>
    <w:p w14:paraId="6855A594">
      <w:pPr>
        <w:ind w:firstLine="0" w:firstLineChars="0"/>
        <w:rPr>
          <w:rFonts w:ascii="黑体" w:hAnsi="黑体" w:eastAsia="黑体" w:cs="黑体"/>
          <w:szCs w:val="32"/>
        </w:rPr>
      </w:pPr>
    </w:p>
    <w:p w14:paraId="71EACA9F">
      <w:pPr>
        <w:ind w:firstLine="0" w:firstLineChars="0"/>
        <w:rPr>
          <w:rFonts w:ascii="黑体" w:hAnsi="黑体" w:eastAsia="黑体" w:cs="黑体"/>
          <w:szCs w:val="32"/>
        </w:rPr>
      </w:pPr>
    </w:p>
    <w:p w14:paraId="6D5BA6F9">
      <w:pPr>
        <w:ind w:firstLine="0" w:firstLineChars="0"/>
        <w:rPr>
          <w:rFonts w:ascii="黑体" w:hAnsi="黑体" w:eastAsia="黑体" w:cs="黑体"/>
          <w:szCs w:val="32"/>
        </w:rPr>
        <w:sectPr>
          <w:headerReference r:id="rId5" w:type="default"/>
          <w:footerReference r:id="rId6" w:type="default"/>
          <w:pgSz w:w="16838" w:h="11906" w:orient="landscape"/>
          <w:pgMar w:top="1800" w:right="1440" w:bottom="1800" w:left="1440" w:header="851" w:footer="992" w:gutter="0"/>
          <w:cols w:space="720" w:num="1"/>
          <w:docGrid w:type="lines" w:linePitch="312" w:charSpace="0"/>
        </w:sectPr>
      </w:pPr>
    </w:p>
    <w:p w14:paraId="26EE8808">
      <w:pPr>
        <w:ind w:firstLine="0" w:firstLineChars="0"/>
        <w:rPr>
          <w:rFonts w:ascii="黑体" w:hAnsi="黑体" w:eastAsia="黑体" w:cs="黑体"/>
          <w:szCs w:val="32"/>
        </w:rPr>
      </w:pPr>
      <w:r>
        <w:rPr>
          <w:rFonts w:hint="eastAsia" w:ascii="黑体" w:hAnsi="黑体" w:eastAsia="黑体" w:cs="黑体"/>
          <w:szCs w:val="32"/>
        </w:rPr>
        <w:t>附件2</w:t>
      </w:r>
    </w:p>
    <w:p w14:paraId="64899DC9">
      <w:pPr>
        <w:spacing w:after="312" w:afterLines="100"/>
        <w:ind w:firstLine="0" w:firstLineChars="0"/>
        <w:jc w:val="center"/>
        <w:rPr>
          <w:rFonts w:hint="eastAsia" w:ascii="仿宋_GB2312" w:hAnsi="宋体" w:eastAsia="仿宋_GB2312"/>
          <w:sz w:val="36"/>
          <w:szCs w:val="36"/>
          <w:lang w:eastAsia="zh-CN"/>
        </w:rPr>
      </w:pPr>
      <w:r>
        <w:rPr>
          <w:rFonts w:hint="eastAsia" w:ascii="方正小标宋简体" w:hAnsi="方正小标宋简体" w:eastAsia="方正小标宋简体" w:cs="方正小标宋简体"/>
          <w:sz w:val="36"/>
          <w:szCs w:val="36"/>
          <w:lang w:eastAsia="zh-CN"/>
        </w:rPr>
        <w:t>2026年元旦及寒假前后自查情况登记表</w:t>
      </w:r>
    </w:p>
    <w:tbl>
      <w:tblPr>
        <w:tblStyle w:val="10"/>
        <w:tblW w:w="904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3315"/>
        <w:gridCol w:w="1756"/>
        <w:gridCol w:w="2602"/>
        <w:gridCol w:w="6"/>
      </w:tblGrid>
      <w:tr w14:paraId="30F2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10" w:hRule="atLeast"/>
        </w:trPr>
        <w:tc>
          <w:tcPr>
            <w:tcW w:w="1363" w:type="dxa"/>
          </w:tcPr>
          <w:p w14:paraId="5FCF1F2B">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自查部门</w:t>
            </w:r>
          </w:p>
        </w:tc>
        <w:tc>
          <w:tcPr>
            <w:tcW w:w="3315" w:type="dxa"/>
          </w:tcPr>
          <w:p w14:paraId="05DD9D62">
            <w:pPr>
              <w:spacing w:line="360" w:lineRule="auto"/>
              <w:ind w:firstLine="560"/>
              <w:rPr>
                <w:rFonts w:ascii="仿宋_GB2312" w:hAnsi="宋体" w:eastAsia="仿宋_GB2312"/>
                <w:sz w:val="28"/>
                <w:szCs w:val="28"/>
              </w:rPr>
            </w:pPr>
          </w:p>
        </w:tc>
        <w:tc>
          <w:tcPr>
            <w:tcW w:w="1756" w:type="dxa"/>
          </w:tcPr>
          <w:p w14:paraId="5FF67C8D">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自查时间</w:t>
            </w:r>
          </w:p>
        </w:tc>
        <w:tc>
          <w:tcPr>
            <w:tcW w:w="2602" w:type="dxa"/>
          </w:tcPr>
          <w:p w14:paraId="10CEF889">
            <w:pPr>
              <w:spacing w:line="360" w:lineRule="auto"/>
              <w:ind w:firstLine="560"/>
              <w:rPr>
                <w:rFonts w:ascii="仿宋_GB2312" w:hAnsi="宋体" w:eastAsia="仿宋_GB2312"/>
                <w:sz w:val="28"/>
                <w:szCs w:val="28"/>
              </w:rPr>
            </w:pPr>
          </w:p>
        </w:tc>
      </w:tr>
      <w:tr w14:paraId="213E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363" w:type="dxa"/>
          </w:tcPr>
          <w:p w14:paraId="40B48206">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检查内容</w:t>
            </w:r>
          </w:p>
        </w:tc>
        <w:tc>
          <w:tcPr>
            <w:tcW w:w="7679" w:type="dxa"/>
            <w:gridSpan w:val="4"/>
          </w:tcPr>
          <w:p w14:paraId="53C106B6">
            <w:pPr>
              <w:spacing w:line="360" w:lineRule="auto"/>
              <w:ind w:firstLine="560"/>
              <w:rPr>
                <w:rFonts w:ascii="仿宋_GB2312" w:hAnsi="宋体" w:eastAsia="仿宋_GB2312"/>
                <w:sz w:val="28"/>
                <w:szCs w:val="28"/>
              </w:rPr>
            </w:pPr>
          </w:p>
        </w:tc>
      </w:tr>
      <w:tr w14:paraId="465E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694" w:hRule="atLeast"/>
        </w:trPr>
        <w:tc>
          <w:tcPr>
            <w:tcW w:w="1363" w:type="dxa"/>
          </w:tcPr>
          <w:p w14:paraId="6DABA9DA">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参加人员</w:t>
            </w:r>
          </w:p>
        </w:tc>
        <w:tc>
          <w:tcPr>
            <w:tcW w:w="3315" w:type="dxa"/>
          </w:tcPr>
          <w:p w14:paraId="655D1962">
            <w:pPr>
              <w:spacing w:line="360" w:lineRule="auto"/>
              <w:ind w:firstLine="640"/>
              <w:rPr>
                <w:rFonts w:ascii="仿宋_GB2312" w:hAnsi="宋体" w:eastAsia="仿宋_GB2312"/>
                <w:szCs w:val="21"/>
              </w:rPr>
            </w:pPr>
          </w:p>
        </w:tc>
        <w:tc>
          <w:tcPr>
            <w:tcW w:w="1756" w:type="dxa"/>
          </w:tcPr>
          <w:p w14:paraId="1FB8077B">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记录人</w:t>
            </w:r>
          </w:p>
        </w:tc>
        <w:tc>
          <w:tcPr>
            <w:tcW w:w="2602" w:type="dxa"/>
          </w:tcPr>
          <w:p w14:paraId="6B68C0BD">
            <w:pPr>
              <w:spacing w:line="360" w:lineRule="auto"/>
              <w:ind w:firstLine="560"/>
              <w:rPr>
                <w:rFonts w:ascii="仿宋_GB2312" w:hAnsi="宋体" w:eastAsia="仿宋_GB2312"/>
                <w:sz w:val="28"/>
                <w:szCs w:val="28"/>
              </w:rPr>
            </w:pPr>
          </w:p>
        </w:tc>
      </w:tr>
      <w:tr w14:paraId="1E60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1363" w:type="dxa"/>
            <w:vAlign w:val="center"/>
          </w:tcPr>
          <w:p w14:paraId="1BCFB82B">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安全工</w:t>
            </w:r>
          </w:p>
          <w:p w14:paraId="48722299">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作落实</w:t>
            </w:r>
          </w:p>
          <w:p w14:paraId="0D717552">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情况</w:t>
            </w:r>
          </w:p>
        </w:tc>
        <w:tc>
          <w:tcPr>
            <w:tcW w:w="7679" w:type="dxa"/>
            <w:gridSpan w:val="4"/>
          </w:tcPr>
          <w:p w14:paraId="05FA6433">
            <w:pPr>
              <w:spacing w:line="360" w:lineRule="auto"/>
              <w:ind w:firstLine="560"/>
              <w:rPr>
                <w:rFonts w:ascii="仿宋_GB2312" w:hAnsi="宋体" w:eastAsia="仿宋_GB2312"/>
                <w:sz w:val="28"/>
                <w:szCs w:val="28"/>
              </w:rPr>
            </w:pPr>
          </w:p>
        </w:tc>
      </w:tr>
      <w:tr w14:paraId="085B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3" w:hRule="atLeast"/>
        </w:trPr>
        <w:tc>
          <w:tcPr>
            <w:tcW w:w="1363" w:type="dxa"/>
            <w:vAlign w:val="center"/>
          </w:tcPr>
          <w:p w14:paraId="69199DBA">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检查中发现的主要安全隐患</w:t>
            </w:r>
          </w:p>
        </w:tc>
        <w:tc>
          <w:tcPr>
            <w:tcW w:w="7679" w:type="dxa"/>
            <w:gridSpan w:val="4"/>
          </w:tcPr>
          <w:p w14:paraId="64CBA23A">
            <w:pPr>
              <w:spacing w:line="360" w:lineRule="auto"/>
              <w:ind w:firstLine="560"/>
              <w:rPr>
                <w:rFonts w:ascii="仿宋_GB2312" w:hAnsi="宋体" w:eastAsia="仿宋_GB2312"/>
                <w:sz w:val="28"/>
                <w:szCs w:val="28"/>
              </w:rPr>
            </w:pPr>
          </w:p>
        </w:tc>
      </w:tr>
      <w:tr w14:paraId="4FA6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trPr>
        <w:tc>
          <w:tcPr>
            <w:tcW w:w="1363" w:type="dxa"/>
            <w:vAlign w:val="center"/>
          </w:tcPr>
          <w:p w14:paraId="30D5A01E">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安全隐患整改情况</w:t>
            </w:r>
          </w:p>
        </w:tc>
        <w:tc>
          <w:tcPr>
            <w:tcW w:w="7679" w:type="dxa"/>
            <w:gridSpan w:val="4"/>
          </w:tcPr>
          <w:p w14:paraId="0A91683B">
            <w:pPr>
              <w:spacing w:line="360" w:lineRule="auto"/>
              <w:ind w:firstLine="560"/>
              <w:rPr>
                <w:rFonts w:ascii="仿宋_GB2312" w:hAnsi="宋体" w:eastAsia="仿宋_GB2312"/>
                <w:sz w:val="28"/>
                <w:szCs w:val="28"/>
              </w:rPr>
            </w:pPr>
          </w:p>
        </w:tc>
      </w:tr>
    </w:tbl>
    <w:p w14:paraId="1BC0C9D8">
      <w:pPr>
        <w:spacing w:line="360" w:lineRule="auto"/>
        <w:ind w:firstLine="0" w:firstLineChars="0"/>
        <w:rPr>
          <w:rFonts w:hint="eastAsia" w:ascii="仿宋_GB2312" w:hAnsi="宋体" w:eastAsia="仿宋_GB2312"/>
          <w:sz w:val="28"/>
          <w:szCs w:val="28"/>
        </w:rPr>
      </w:pPr>
      <w:r>
        <w:rPr>
          <w:rFonts w:hint="eastAsia" w:ascii="仿宋_GB2312" w:hAnsi="宋体" w:eastAsia="仿宋_GB2312"/>
          <w:sz w:val="28"/>
          <w:szCs w:val="28"/>
        </w:rPr>
        <w:t xml:space="preserve">部门负责人（盖章）：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14:paraId="62A47009">
      <w:pPr>
        <w:ind w:left="0" w:leftChars="0" w:firstLine="0" w:firstLineChars="0"/>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646C">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C20A4">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yMGQ1ZDRhYzkyMjk2ZTQ2OGJiNTNjMWQxMmI3OGEifQ=="/>
  </w:docVars>
  <w:rsids>
    <w:rsidRoot w:val="00685FE9"/>
    <w:rsid w:val="000C199F"/>
    <w:rsid w:val="001655EA"/>
    <w:rsid w:val="00186A32"/>
    <w:rsid w:val="00213C2E"/>
    <w:rsid w:val="002E2BC2"/>
    <w:rsid w:val="00362B64"/>
    <w:rsid w:val="00365917"/>
    <w:rsid w:val="003A548A"/>
    <w:rsid w:val="003B0300"/>
    <w:rsid w:val="00407857"/>
    <w:rsid w:val="00412BDA"/>
    <w:rsid w:val="00462E76"/>
    <w:rsid w:val="004716EF"/>
    <w:rsid w:val="005B0BDC"/>
    <w:rsid w:val="005D5913"/>
    <w:rsid w:val="00626557"/>
    <w:rsid w:val="00646DB3"/>
    <w:rsid w:val="006544BF"/>
    <w:rsid w:val="00685FE9"/>
    <w:rsid w:val="006B21DF"/>
    <w:rsid w:val="006F46A8"/>
    <w:rsid w:val="00717919"/>
    <w:rsid w:val="0072477F"/>
    <w:rsid w:val="0087351A"/>
    <w:rsid w:val="008B4ADC"/>
    <w:rsid w:val="00923310"/>
    <w:rsid w:val="00973F15"/>
    <w:rsid w:val="00975777"/>
    <w:rsid w:val="009F5C94"/>
    <w:rsid w:val="00A37246"/>
    <w:rsid w:val="00A81E74"/>
    <w:rsid w:val="00B16933"/>
    <w:rsid w:val="00B352C3"/>
    <w:rsid w:val="00B36667"/>
    <w:rsid w:val="00B92CFF"/>
    <w:rsid w:val="00BC3DB5"/>
    <w:rsid w:val="00CA25BD"/>
    <w:rsid w:val="00D04A6B"/>
    <w:rsid w:val="00E10B2E"/>
    <w:rsid w:val="00E27B20"/>
    <w:rsid w:val="00E54F34"/>
    <w:rsid w:val="06C13CDE"/>
    <w:rsid w:val="077D43EE"/>
    <w:rsid w:val="0B4E3D10"/>
    <w:rsid w:val="146B69E3"/>
    <w:rsid w:val="18562518"/>
    <w:rsid w:val="1C322D07"/>
    <w:rsid w:val="26150CD4"/>
    <w:rsid w:val="269023BB"/>
    <w:rsid w:val="26CD4B83"/>
    <w:rsid w:val="28934DED"/>
    <w:rsid w:val="2A035AA6"/>
    <w:rsid w:val="2FB81469"/>
    <w:rsid w:val="30953201"/>
    <w:rsid w:val="30957AFA"/>
    <w:rsid w:val="310802AB"/>
    <w:rsid w:val="34F82EF3"/>
    <w:rsid w:val="35021C06"/>
    <w:rsid w:val="350220F2"/>
    <w:rsid w:val="36616AA5"/>
    <w:rsid w:val="36F87AEB"/>
    <w:rsid w:val="388A3057"/>
    <w:rsid w:val="39C24339"/>
    <w:rsid w:val="3CCC31F4"/>
    <w:rsid w:val="3CE6190D"/>
    <w:rsid w:val="3EC252F6"/>
    <w:rsid w:val="3F202979"/>
    <w:rsid w:val="40F5588E"/>
    <w:rsid w:val="44861B44"/>
    <w:rsid w:val="44FC01A0"/>
    <w:rsid w:val="47396D82"/>
    <w:rsid w:val="4AC4397A"/>
    <w:rsid w:val="4E7D62B2"/>
    <w:rsid w:val="5275402B"/>
    <w:rsid w:val="53595059"/>
    <w:rsid w:val="54936727"/>
    <w:rsid w:val="5CB161D3"/>
    <w:rsid w:val="61C47A85"/>
    <w:rsid w:val="665A3907"/>
    <w:rsid w:val="66C433D8"/>
    <w:rsid w:val="72266F26"/>
    <w:rsid w:val="72AA2CB9"/>
    <w:rsid w:val="73205FB9"/>
    <w:rsid w:val="74663630"/>
    <w:rsid w:val="7AFD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60" w:firstLineChars="200"/>
      <w:jc w:val="both"/>
    </w:pPr>
    <w:rPr>
      <w:rFonts w:ascii="Calibri" w:hAnsi="Calibri" w:eastAsia="仿宋" w:cs="Times New Roman"/>
      <w:kern w:val="2"/>
      <w:sz w:val="32"/>
      <w:szCs w:val="24"/>
      <w:lang w:val="en-US" w:eastAsia="zh-CN" w:bidi="ar-SA"/>
    </w:rPr>
  </w:style>
  <w:style w:type="paragraph" w:styleId="2">
    <w:name w:val="heading 1"/>
    <w:basedOn w:val="1"/>
    <w:next w:val="1"/>
    <w:qFormat/>
    <w:uiPriority w:val="0"/>
    <w:pPr>
      <w:keepNext/>
      <w:keepLines/>
      <w:outlineLvl w:val="0"/>
    </w:pPr>
    <w:rPr>
      <w:rFonts w:eastAsia="黑体"/>
      <w:kern w:val="44"/>
    </w:rPr>
  </w:style>
  <w:style w:type="paragraph" w:styleId="3">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Balloon Text"/>
    <w:basedOn w:val="1"/>
    <w:link w:val="15"/>
    <w:qFormat/>
    <w:uiPriority w:val="0"/>
    <w:pPr>
      <w:spacing w:line="240" w:lineRule="auto"/>
    </w:pPr>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jc w:val="left"/>
    </w:pPr>
    <w:rPr>
      <w:kern w:val="0"/>
      <w:sz w:val="24"/>
    </w:rPr>
  </w:style>
  <w:style w:type="paragraph" w:styleId="9">
    <w:name w:val="Body Text First Indent"/>
    <w:basedOn w:val="4"/>
    <w:unhideWhenUsed/>
    <w:qFormat/>
    <w:uiPriority w:val="0"/>
    <w:pPr>
      <w:ind w:firstLine="420" w:firstLineChars="100"/>
    </w:pPr>
  </w:style>
  <w:style w:type="character" w:styleId="12">
    <w:name w:val="Strong"/>
    <w:basedOn w:val="11"/>
    <w:qFormat/>
    <w:uiPriority w:val="0"/>
    <w:rPr>
      <w:b/>
    </w:rPr>
  </w:style>
  <w:style w:type="character" w:styleId="13">
    <w:name w:val="FollowedHyperlink"/>
    <w:qFormat/>
    <w:uiPriority w:val="0"/>
    <w:rPr>
      <w:color w:val="800080"/>
      <w:u w:val="single"/>
    </w:rPr>
  </w:style>
  <w:style w:type="character" w:styleId="14">
    <w:name w:val="Hyperlink"/>
    <w:qFormat/>
    <w:uiPriority w:val="0"/>
    <w:rPr>
      <w:color w:val="0563C1"/>
      <w:u w:val="single"/>
    </w:rPr>
  </w:style>
  <w:style w:type="character" w:customStyle="1" w:styleId="15">
    <w:name w:val="批注框文本 字符"/>
    <w:link w:val="5"/>
    <w:qFormat/>
    <w:uiPriority w:val="0"/>
    <w:rPr>
      <w:rFonts w:ascii="Calibri" w:hAnsi="Calibri" w:eastAsia="仿宋"/>
      <w:kern w:val="2"/>
      <w:sz w:val="18"/>
      <w:szCs w:val="18"/>
    </w:rPr>
  </w:style>
  <w:style w:type="character" w:customStyle="1" w:styleId="16">
    <w:name w:val="未处理的提及1"/>
    <w:unhideWhenUsed/>
    <w:qFormat/>
    <w:uiPriority w:val="99"/>
    <w:rPr>
      <w:color w:val="605E5C"/>
      <w:shd w:val="clear" w:color="auto" w:fill="E1DFDD"/>
    </w:rPr>
  </w:style>
  <w:style w:type="paragraph" w:customStyle="1" w:styleId="17">
    <w:name w:val="无间隔1"/>
    <w:basedOn w:val="1"/>
    <w:qFormat/>
    <w:uiPriority w:val="0"/>
    <w:rPr>
      <w:szCs w:val="21"/>
    </w:rPr>
  </w:style>
  <w:style w:type="paragraph" w:styleId="18">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1095</Words>
  <Characters>1128</Characters>
  <Lines>33</Lines>
  <Paragraphs>9</Paragraphs>
  <TotalTime>57</TotalTime>
  <ScaleCrop>false</ScaleCrop>
  <LinksUpToDate>false</LinksUpToDate>
  <CharactersWithSpaces>1129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2024-08-23T12:03:00Z</dcterms:created>
  <dc:creator>秦伟</dc:creator>
  <cp:lastModifiedBy>辣是一只小饭团</cp:lastModifiedBy>
  <cp:lastPrinted>2025-04-23T01:51:00Z</cp:lastPrinted>
  <dcterms:modified xsi:type="dcterms:W3CDTF">2025-12-25T01:59:07Z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5A5AC126678F43DAA85684E19519576E_13</vt:lpwstr>
  </property>
  <property fmtid="{D5CDD505-2E9C-101B-9397-08002B2CF9AE}" pid="4" name="KSOTemplateDocerSaveRecord">
    <vt:lpwstr>eyJoZGlkIjoiYTUzZTkwZjRmNWI3YWE2NGU0MGExNDhmNzkxMDZiMDgiLCJ1c2VySWQiOiIzODI3MDA1NjYifQ==</vt:lpwstr>
  </property>
</Properties>
</file>