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313" w:afterLines="100" w:line="240" w:lineRule="auto"/>
        <w:jc w:val="center"/>
        <w:textAlignment w:val="auto"/>
        <w:rPr>
          <w:rFonts w:hint="eastAsia" w:ascii="Times New Roman" w:hAnsi="Times New Roman" w:eastAsia="仿宋" w:cs="Times New Roman"/>
          <w:color w:val="auto"/>
          <w:kern w:val="2"/>
          <w:sz w:val="32"/>
          <w:szCs w:val="32"/>
          <w:lang w:val="en-US" w:eastAsia="zh-CN" w:bidi="ar-SA"/>
        </w:rPr>
      </w:pPr>
      <w:r>
        <w:rPr>
          <w:rFonts w:hint="eastAsia" w:ascii="方正小标宋简体" w:hAnsi="Times New Roman" w:eastAsia="方正小标宋简体"/>
          <w:kern w:val="0"/>
          <w:sz w:val="44"/>
          <w:szCs w:val="44"/>
          <w:lang w:eastAsia="zh-CN"/>
        </w:rPr>
        <w:t>关于印发《</w:t>
      </w:r>
      <w:r>
        <w:rPr>
          <w:rFonts w:hint="eastAsia" w:ascii="方正小标宋简体" w:hAnsi="Times New Roman" w:eastAsia="方正小标宋简体"/>
          <w:kern w:val="0"/>
          <w:sz w:val="44"/>
          <w:szCs w:val="44"/>
        </w:rPr>
        <w:t>南京中医药大学</w:t>
      </w:r>
      <w:r>
        <w:rPr>
          <w:rFonts w:hint="eastAsia" w:ascii="方正小标宋简体" w:hAnsi="Times New Roman" w:eastAsia="方正小标宋简体"/>
          <w:kern w:val="0"/>
          <w:sz w:val="44"/>
          <w:szCs w:val="44"/>
          <w:lang w:val="en-US" w:eastAsia="zh-CN"/>
        </w:rPr>
        <w:t>泰州校区、</w:t>
      </w:r>
      <w:r>
        <w:rPr>
          <w:rFonts w:hint="eastAsia" w:ascii="方正小标宋简体" w:hAnsi="Times New Roman" w:eastAsia="方正小标宋简体"/>
          <w:kern w:val="0"/>
          <w:sz w:val="44"/>
          <w:szCs w:val="44"/>
          <w:lang w:eastAsia="zh-CN"/>
        </w:rPr>
        <w:t>翰林学院</w:t>
      </w:r>
      <w:r>
        <w:rPr>
          <w:rFonts w:hint="eastAsia" w:ascii="方正小标宋简体" w:hAnsi="Times New Roman" w:eastAsia="方正小标宋简体"/>
          <w:kern w:val="0"/>
          <w:sz w:val="44"/>
          <w:szCs w:val="44"/>
          <w:lang w:val="en-US" w:eastAsia="zh-CN"/>
        </w:rPr>
        <w:t>冬季安全生产专项治理行动方案</w:t>
      </w:r>
      <w:r>
        <w:rPr>
          <w:rFonts w:hint="eastAsia" w:ascii="方正小标宋简体" w:hAnsi="Times New Roman" w:eastAsia="方正小标宋简体"/>
          <w:kern w:val="0"/>
          <w:sz w:val="44"/>
          <w:szCs w:val="44"/>
          <w:lang w:eastAsia="zh-CN"/>
        </w:rPr>
        <w:t>》</w:t>
      </w:r>
      <w:r>
        <w:rPr>
          <w:rFonts w:hint="eastAsia" w:ascii="方正小标宋简体" w:hAnsi="Times New Roman" w:eastAsia="方正小标宋简体"/>
          <w:kern w:val="0"/>
          <w:sz w:val="44"/>
          <w:szCs w:val="44"/>
          <w:lang w:val="en-US" w:eastAsia="zh-CN"/>
        </w:rPr>
        <w:t>的通知</w:t>
      </w:r>
    </w:p>
    <w:p>
      <w:pPr>
        <w:pStyle w:val="2"/>
        <w:rPr>
          <w:rFonts w:hint="default"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各</w:t>
      </w:r>
      <w:r>
        <w:rPr>
          <w:rFonts w:hint="eastAsia" w:ascii="Times New Roman" w:eastAsia="仿宋" w:cs="Times New Roman"/>
          <w:color w:val="auto"/>
          <w:kern w:val="2"/>
          <w:sz w:val="32"/>
          <w:szCs w:val="32"/>
          <w:lang w:val="en-US" w:eastAsia="zh-CN" w:bidi="ar-SA"/>
        </w:rPr>
        <w:t>部门、各二级学院、各单位：</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为进一步提升校园安全综合治理水平，</w:t>
      </w:r>
      <w:r>
        <w:rPr>
          <w:rFonts w:hint="eastAsia" w:ascii="Times New Roman" w:hAnsi="Times New Roman" w:eastAsia="仿宋" w:cs="Times New Roman"/>
          <w:sz w:val="32"/>
          <w:szCs w:val="32"/>
          <w:lang w:eastAsia="zh-CN"/>
        </w:rPr>
        <w:t>持续深化校园安全专项整治，做好校园冬季安全生产工作，</w:t>
      </w:r>
      <w:r>
        <w:rPr>
          <w:rFonts w:hint="default" w:ascii="Times New Roman" w:hAnsi="Times New Roman" w:eastAsia="仿宋" w:cs="Times New Roman"/>
          <w:sz w:val="32"/>
          <w:szCs w:val="32"/>
          <w:lang w:eastAsia="zh-CN"/>
        </w:rPr>
        <w:t>根据</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省教育厅办公室关于开展冬季校园安全专项治理行动的通知》（苏教办安函</w:t>
      </w:r>
      <w:r>
        <w:rPr>
          <w:rFonts w:hint="default" w:ascii="Times New Roman" w:hAnsi="Times New Roman" w:eastAsia="仿宋" w:cs="Times New Roman"/>
          <w:sz w:val="32"/>
          <w:szCs w:val="32"/>
          <w:lang w:eastAsia="zh-CN"/>
        </w:rPr>
        <w:t>〔2022〕</w:t>
      </w:r>
      <w:r>
        <w:rPr>
          <w:rFonts w:hint="eastAsia" w:ascii="Times New Roman" w:hAnsi="Times New Roman" w:eastAsia="仿宋" w:cs="Times New Roman"/>
          <w:sz w:val="32"/>
          <w:szCs w:val="32"/>
          <w:lang w:val="en-US" w:eastAsia="zh-CN"/>
        </w:rPr>
        <w:t>13</w:t>
      </w:r>
      <w:r>
        <w:rPr>
          <w:rFonts w:hint="default" w:ascii="Times New Roman" w:hAnsi="Times New Roman" w:eastAsia="仿宋" w:cs="Times New Roman"/>
          <w:sz w:val="32"/>
          <w:szCs w:val="32"/>
          <w:lang w:eastAsia="zh-CN"/>
        </w:rPr>
        <w:t>号</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泰州市安全生产委员会</w:t>
      </w:r>
      <w:bookmarkStart w:id="1" w:name="_GoBack"/>
      <w:bookmarkEnd w:id="1"/>
      <w:r>
        <w:rPr>
          <w:rFonts w:hint="default" w:ascii="Times New Roman" w:hAnsi="Times New Roman" w:eastAsia="仿宋" w:cs="Times New Roman"/>
          <w:sz w:val="32"/>
          <w:szCs w:val="32"/>
          <w:lang w:eastAsia="zh-CN"/>
        </w:rPr>
        <w:t>《关于开展冬季安全生产专项治理行动的通知》(泰安委〔2022〕27号）和泰州市消防安全委员会《关于印发冬春火</w:t>
      </w:r>
      <w:r>
        <w:rPr>
          <w:rFonts w:hint="eastAsia" w:ascii="Times New Roman" w:hAnsi="Times New Roman" w:eastAsia="仿宋" w:cs="Times New Roman"/>
          <w:sz w:val="32"/>
          <w:szCs w:val="32"/>
          <w:lang w:val="en-US" w:eastAsia="zh-CN"/>
        </w:rPr>
        <w:t>灾</w:t>
      </w:r>
      <w:r>
        <w:rPr>
          <w:rFonts w:hint="default" w:ascii="Times New Roman" w:hAnsi="Times New Roman" w:eastAsia="仿宋" w:cs="Times New Roman"/>
          <w:sz w:val="32"/>
          <w:szCs w:val="32"/>
          <w:lang w:eastAsia="zh-CN"/>
        </w:rPr>
        <w:t>防控工作方案的通知》（泰消委〔2022〕</w:t>
      </w: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lang w:eastAsia="zh-CN"/>
        </w:rPr>
        <w:t>号）要求，</w:t>
      </w:r>
      <w:r>
        <w:rPr>
          <w:rFonts w:hint="eastAsia" w:ascii="Times New Roman" w:hAnsi="Times New Roman" w:eastAsia="仿宋" w:cs="Times New Roman"/>
          <w:sz w:val="32"/>
          <w:szCs w:val="32"/>
          <w:lang w:val="en-US" w:eastAsia="zh-CN"/>
        </w:rPr>
        <w:t>经研究，决定从即日起，开展校园冬季安全生产专项治理行动。现将《南京中医药大学泰州校区、翰林学院冬季安全生产专项治理行动方案》印发给你们，请结合工作实际，认真抓好贯彻落实。</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各部门、各二级学院、各单位要根据方案要求，在2022年12月18日前报送《冬季校园安全生产专项治理行动自查自纠情况表》，在2023年2月20日前报送《冬季校园安全生产专项治理行动情况报告》，重要情况随时向分管领导汇报。联系人：秦伟；联系电话：18205263959；办公地点：行政楼306。</w:t>
      </w:r>
    </w:p>
    <w:p>
      <w:pPr>
        <w:pStyle w:val="2"/>
        <w:rPr>
          <w:rFonts w:hint="default" w:ascii="Times New Roman" w:hAnsi="Times New Roman" w:eastAsia="仿宋" w:cs="Times New Roman"/>
          <w:sz w:val="32"/>
          <w:szCs w:val="32"/>
          <w:lang w:val="en-US" w:eastAsia="zh-CN"/>
        </w:rPr>
      </w:pPr>
    </w:p>
    <w:p>
      <w:pPr>
        <w:pStyle w:val="2"/>
        <w:rPr>
          <w:rFonts w:hint="default"/>
          <w:lang w:val="en-US" w:eastAsia="zh-CN"/>
        </w:rPr>
      </w:pPr>
      <w:r>
        <w:rPr>
          <w:rFonts w:hint="eastAsia" w:ascii="Times New Roman" w:eastAsia="仿宋" w:cs="Times New Roman"/>
          <w:sz w:val="32"/>
          <w:szCs w:val="32"/>
          <w:lang w:val="en-US" w:eastAsia="zh-CN"/>
        </w:rPr>
        <w:t xml:space="preserve">    </w:t>
      </w:r>
    </w:p>
    <w:p>
      <w:pPr>
        <w:keepNext w:val="0"/>
        <w:keepLines w:val="0"/>
        <w:pageBreakBefore w:val="0"/>
        <w:widowControl w:val="0"/>
        <w:kinsoku/>
        <w:wordWrap/>
        <w:overflowPunct/>
        <w:topLinePunct w:val="0"/>
        <w:bidi w:val="0"/>
        <w:adjustRightInd w:val="0"/>
        <w:snapToGrid w:val="0"/>
        <w:spacing w:line="500" w:lineRule="exact"/>
        <w:ind w:firstLine="640" w:firstLineChars="200"/>
        <w:jc w:val="righ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南京中医药大学泰州校区安全委员会</w:t>
      </w:r>
    </w:p>
    <w:p>
      <w:pPr>
        <w:keepNext w:val="0"/>
        <w:keepLines w:val="0"/>
        <w:pageBreakBefore w:val="0"/>
        <w:widowControl w:val="0"/>
        <w:kinsoku/>
        <w:wordWrap/>
        <w:overflowPunct/>
        <w:topLinePunct w:val="0"/>
        <w:bidi w:val="0"/>
        <w:adjustRightInd w:val="0"/>
        <w:snapToGrid w:val="0"/>
        <w:spacing w:line="500" w:lineRule="exact"/>
        <w:ind w:firstLine="640" w:firstLineChars="200"/>
        <w:jc w:val="righ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eastAsia="zh-CN"/>
        </w:rPr>
        <w:t>南京中医药大学翰林学院</w:t>
      </w:r>
      <w:r>
        <w:rPr>
          <w:rFonts w:hint="eastAsia" w:ascii="Times New Roman" w:hAnsi="Times New Roman" w:eastAsia="仿宋" w:cs="Times New Roman"/>
          <w:sz w:val="32"/>
          <w:szCs w:val="32"/>
          <w:lang w:val="en-US" w:eastAsia="zh-CN"/>
        </w:rPr>
        <w:t>安全委员会</w:t>
      </w:r>
    </w:p>
    <w:p>
      <w:pPr>
        <w:keepNext w:val="0"/>
        <w:keepLines w:val="0"/>
        <w:pageBreakBefore w:val="0"/>
        <w:widowControl w:val="0"/>
        <w:kinsoku/>
        <w:wordWrap/>
        <w:overflowPunct/>
        <w:topLinePunct w:val="0"/>
        <w:bidi w:val="0"/>
        <w:adjustRightInd w:val="0"/>
        <w:snapToGrid w:val="0"/>
        <w:spacing w:line="500" w:lineRule="exact"/>
        <w:ind w:firstLine="640" w:firstLineChars="200"/>
        <w:jc w:val="center"/>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2022年12月7日</w:t>
      </w:r>
    </w:p>
    <w:p>
      <w:pPr>
        <w:pStyle w:val="2"/>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小标宋简体" w:hAnsi="Times New Roman" w:eastAsia="方正小标宋简体"/>
          <w:kern w:val="0"/>
          <w:sz w:val="44"/>
          <w:szCs w:val="44"/>
          <w:lang w:val="en-US" w:eastAsia="zh-CN"/>
        </w:rPr>
      </w:pPr>
      <w:r>
        <w:rPr>
          <w:rFonts w:hint="eastAsia" w:ascii="方正小标宋简体" w:hAnsi="Times New Roman" w:eastAsia="方正小标宋简体"/>
          <w:kern w:val="0"/>
          <w:sz w:val="44"/>
          <w:szCs w:val="44"/>
        </w:rPr>
        <w:t>南京中医药大学</w:t>
      </w:r>
      <w:r>
        <w:rPr>
          <w:rFonts w:hint="eastAsia" w:ascii="方正小标宋简体" w:hAnsi="Times New Roman" w:eastAsia="方正小标宋简体"/>
          <w:kern w:val="0"/>
          <w:sz w:val="44"/>
          <w:szCs w:val="44"/>
          <w:lang w:val="en-US" w:eastAsia="zh-CN"/>
        </w:rPr>
        <w:t>泰州校区、</w:t>
      </w:r>
      <w:r>
        <w:rPr>
          <w:rFonts w:hint="eastAsia" w:ascii="方正小标宋简体" w:hAnsi="Times New Roman" w:eastAsia="方正小标宋简体"/>
          <w:kern w:val="0"/>
          <w:sz w:val="44"/>
          <w:szCs w:val="44"/>
          <w:lang w:eastAsia="zh-CN"/>
        </w:rPr>
        <w:t>翰林学院</w:t>
      </w:r>
      <w:r>
        <w:rPr>
          <w:rFonts w:hint="eastAsia" w:ascii="方正小标宋简体" w:hAnsi="Times New Roman" w:eastAsia="方正小标宋简体"/>
          <w:kern w:val="0"/>
          <w:sz w:val="44"/>
          <w:szCs w:val="44"/>
          <w:lang w:val="en-US" w:eastAsia="zh-CN"/>
        </w:rPr>
        <w:t>冬季安全生产专项治理行动方案</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w:t>
      </w:r>
      <w:r>
        <w:rPr>
          <w:rFonts w:hint="eastAsia" w:ascii="Times New Roman" w:hAnsi="Times New Roman" w:eastAsia="仿宋" w:cs="Times New Roman"/>
          <w:sz w:val="32"/>
          <w:szCs w:val="32"/>
          <w:lang w:val="en-US" w:eastAsia="zh-CN"/>
        </w:rPr>
        <w:t>深入贯彻落实习近平总书记关于安全生产重要论述，</w:t>
      </w:r>
      <w:r>
        <w:rPr>
          <w:rFonts w:hint="default" w:ascii="Times New Roman" w:hAnsi="Times New Roman" w:eastAsia="仿宋" w:cs="Times New Roman"/>
          <w:sz w:val="32"/>
          <w:szCs w:val="32"/>
        </w:rPr>
        <w:t>进一步</w:t>
      </w:r>
      <w:r>
        <w:rPr>
          <w:rFonts w:hint="default" w:ascii="Times New Roman" w:hAnsi="Times New Roman" w:eastAsia="仿宋" w:cs="Times New Roman"/>
          <w:sz w:val="32"/>
          <w:szCs w:val="32"/>
          <w:lang w:eastAsia="zh-CN"/>
        </w:rPr>
        <w:t>提升校园安全综合治理</w:t>
      </w:r>
      <w:r>
        <w:rPr>
          <w:rFonts w:hint="eastAsia" w:ascii="Times New Roman" w:hAnsi="Times New Roman" w:eastAsia="仿宋" w:cs="Times New Roman"/>
          <w:sz w:val="32"/>
          <w:szCs w:val="32"/>
          <w:lang w:val="en-US" w:eastAsia="zh-CN"/>
        </w:rPr>
        <w:t>水平</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持续深化校园安全专项整治，</w:t>
      </w:r>
      <w:r>
        <w:rPr>
          <w:rFonts w:hint="eastAsia" w:ascii="Times New Roman" w:hAnsi="Times New Roman" w:eastAsia="仿宋" w:cs="Times New Roman"/>
          <w:sz w:val="32"/>
          <w:szCs w:val="32"/>
          <w:lang w:eastAsia="zh-CN"/>
        </w:rPr>
        <w:t>做好校园冬季安全生产工作，</w:t>
      </w:r>
      <w:r>
        <w:rPr>
          <w:rFonts w:hint="default" w:ascii="Times New Roman" w:hAnsi="Times New Roman" w:eastAsia="仿宋" w:cs="Times New Roman"/>
          <w:sz w:val="32"/>
          <w:szCs w:val="32"/>
        </w:rPr>
        <w:t>根据</w:t>
      </w:r>
      <w:r>
        <w:rPr>
          <w:rFonts w:hint="eastAsia" w:ascii="Times New Roman" w:hAnsi="Times New Roman" w:eastAsia="仿宋" w:cs="Times New Roman"/>
          <w:sz w:val="32"/>
          <w:szCs w:val="32"/>
          <w:lang w:val="en-US" w:eastAsia="zh-CN"/>
        </w:rPr>
        <w:t>省、市教育主管部门部署</w:t>
      </w:r>
      <w:r>
        <w:rPr>
          <w:rFonts w:hint="default" w:ascii="Times New Roman" w:hAnsi="Times New Roman" w:eastAsia="仿宋" w:cs="Times New Roman"/>
          <w:sz w:val="32"/>
          <w:szCs w:val="32"/>
        </w:rPr>
        <w:t>要求，结合</w:t>
      </w:r>
      <w:r>
        <w:rPr>
          <w:rFonts w:hint="eastAsia" w:ascii="Times New Roman" w:hAnsi="Times New Roman" w:eastAsia="仿宋" w:cs="Times New Roman"/>
          <w:sz w:val="32"/>
          <w:szCs w:val="32"/>
          <w:lang w:val="en-US" w:eastAsia="zh-CN"/>
        </w:rPr>
        <w:t>学校</w:t>
      </w:r>
      <w:r>
        <w:rPr>
          <w:rFonts w:hint="default" w:ascii="Times New Roman" w:hAnsi="Times New Roman" w:eastAsia="仿宋" w:cs="Times New Roman"/>
          <w:sz w:val="32"/>
          <w:szCs w:val="32"/>
        </w:rPr>
        <w:t>实际，</w:t>
      </w:r>
      <w:r>
        <w:rPr>
          <w:rFonts w:hint="eastAsia" w:ascii="Times New Roman" w:hAnsi="Times New Roman" w:eastAsia="仿宋" w:cs="Times New Roman"/>
          <w:sz w:val="32"/>
          <w:szCs w:val="32"/>
          <w:lang w:val="en-US" w:eastAsia="zh-CN"/>
        </w:rPr>
        <w:t>制定如下方案。</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总体要求</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以习近平新时代中国特色社会主义思想为指导，牢固树立</w:t>
      </w:r>
      <w:r>
        <w:rPr>
          <w:rFonts w:hint="eastAsia" w:ascii="Times New Roman" w:hAnsi="Times New Roman" w:eastAsia="仿宋" w:cs="Times New Roman"/>
          <w:sz w:val="32"/>
          <w:szCs w:val="32"/>
          <w:lang w:eastAsia="zh-CN"/>
        </w:rPr>
        <w:t>安全发展理念</w:t>
      </w:r>
      <w:r>
        <w:rPr>
          <w:rFonts w:hint="default" w:ascii="Times New Roman" w:hAnsi="Times New Roman" w:eastAsia="仿宋" w:cs="Times New Roman"/>
          <w:sz w:val="32"/>
          <w:szCs w:val="32"/>
        </w:rPr>
        <w:t>，深入学习贯彻习近平总书记关于安全生产重要论述和指示批示精神</w:t>
      </w:r>
      <w:r>
        <w:rPr>
          <w:rFonts w:hint="default" w:ascii="Times New Roman" w:hAnsi="Times New Roman" w:eastAsia="仿宋" w:cs="Times New Roman"/>
          <w:sz w:val="32"/>
          <w:szCs w:val="32"/>
          <w:lang w:eastAsia="zh-CN"/>
        </w:rPr>
        <w:t>，深入学习贯彻党的二十大精神</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认真贯彻落实省委省政府</w:t>
      </w:r>
      <w:r>
        <w:rPr>
          <w:rFonts w:hint="default" w:ascii="Times New Roman" w:hAnsi="Times New Roman" w:eastAsia="仿宋" w:cs="Times New Roman"/>
          <w:sz w:val="32"/>
          <w:szCs w:val="32"/>
          <w:lang w:eastAsia="zh-CN"/>
        </w:rPr>
        <w:t>、市委市政府</w:t>
      </w:r>
      <w:r>
        <w:rPr>
          <w:rFonts w:hint="eastAsia" w:ascii="Times New Roman" w:hAnsi="Times New Roman" w:eastAsia="仿宋" w:cs="Times New Roman"/>
          <w:sz w:val="32"/>
          <w:szCs w:val="32"/>
          <w:lang w:eastAsia="zh-CN"/>
        </w:rPr>
        <w:t>决策</w:t>
      </w:r>
      <w:r>
        <w:rPr>
          <w:rFonts w:hint="default" w:ascii="Times New Roman" w:hAnsi="Times New Roman" w:eastAsia="仿宋" w:cs="Times New Roman"/>
          <w:sz w:val="32"/>
          <w:szCs w:val="32"/>
        </w:rPr>
        <w:t>部署要求，</w:t>
      </w:r>
      <w:r>
        <w:rPr>
          <w:rFonts w:hint="eastAsia" w:ascii="Times New Roman" w:hAnsi="Times New Roman" w:eastAsia="仿宋" w:cs="Times New Roman"/>
          <w:sz w:val="32"/>
          <w:szCs w:val="32"/>
          <w:lang w:eastAsia="zh-CN"/>
        </w:rPr>
        <w:t>坚持安全第一，预防为主，结合冬季极端天气因素，强化责任落实、加强隐患排查、深化综合治理，严防各类安全事故发生，确保校园安全稳定</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二、工作目标</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围绕元旦、春节等重要节日和全国、全省、全市重大活动，扎实开展校园冬季安全生产专项治理行动，督促推动各部门、各二级学院、各单位进一步落实安全生产主体责任，</w:t>
      </w:r>
      <w:r>
        <w:rPr>
          <w:rFonts w:hint="default" w:ascii="Times New Roman" w:hAnsi="Times New Roman" w:eastAsia="仿宋" w:cs="Times New Roman"/>
          <w:sz w:val="32"/>
          <w:szCs w:val="32"/>
        </w:rPr>
        <w:t>通过</w:t>
      </w:r>
      <w:r>
        <w:rPr>
          <w:rFonts w:hint="default" w:ascii="Times New Roman" w:hAnsi="Times New Roman" w:eastAsia="仿宋" w:cs="Times New Roman"/>
          <w:sz w:val="32"/>
          <w:szCs w:val="32"/>
          <w:lang w:eastAsia="zh-CN"/>
        </w:rPr>
        <w:t>专项</w:t>
      </w:r>
      <w:r>
        <w:rPr>
          <w:rFonts w:hint="eastAsia" w:ascii="Times New Roman" w:hAnsi="Times New Roman" w:eastAsia="仿宋" w:cs="Times New Roman"/>
          <w:sz w:val="32"/>
          <w:szCs w:val="32"/>
          <w:lang w:eastAsia="zh-CN"/>
        </w:rPr>
        <w:t>治理</w:t>
      </w:r>
      <w:r>
        <w:rPr>
          <w:rFonts w:hint="default" w:ascii="Times New Roman" w:hAnsi="Times New Roman" w:eastAsia="仿宋" w:cs="Times New Roman"/>
          <w:sz w:val="32"/>
          <w:szCs w:val="32"/>
          <w:lang w:eastAsia="zh-CN"/>
        </w:rPr>
        <w:t>行动</w:t>
      </w:r>
      <w:r>
        <w:rPr>
          <w:rFonts w:hint="default" w:ascii="Times New Roman" w:hAnsi="Times New Roman" w:eastAsia="仿宋" w:cs="Times New Roman"/>
          <w:sz w:val="32"/>
          <w:szCs w:val="32"/>
        </w:rPr>
        <w:t>，进一步健全学校安全工作长效机制，增强师生安全红线意识，提升校园安全风险隐患整治能力，全力防范校园安全事故发生，</w:t>
      </w:r>
      <w:r>
        <w:rPr>
          <w:rFonts w:hint="default" w:ascii="Times New Roman" w:hAnsi="Times New Roman" w:eastAsia="仿宋" w:cs="Times New Roman"/>
          <w:sz w:val="32"/>
          <w:szCs w:val="32"/>
          <w:lang w:eastAsia="zh-CN"/>
        </w:rPr>
        <w:t>切实维护</w:t>
      </w:r>
      <w:r>
        <w:rPr>
          <w:rFonts w:hint="eastAsia" w:ascii="Times New Roman" w:hAnsi="Times New Roman" w:eastAsia="仿宋" w:cs="Times New Roman"/>
          <w:sz w:val="32"/>
          <w:szCs w:val="32"/>
          <w:lang w:eastAsia="zh-CN"/>
        </w:rPr>
        <w:t>学校</w:t>
      </w:r>
      <w:r>
        <w:rPr>
          <w:rFonts w:hint="default" w:ascii="Times New Roman" w:hAnsi="Times New Roman" w:eastAsia="仿宋" w:cs="Times New Roman"/>
          <w:sz w:val="32"/>
          <w:szCs w:val="32"/>
          <w:lang w:eastAsia="zh-CN"/>
        </w:rPr>
        <w:t>正常教学秩序，着力完善</w:t>
      </w:r>
      <w:r>
        <w:rPr>
          <w:rFonts w:hint="eastAsia" w:ascii="Times New Roman" w:hAnsi="Times New Roman" w:eastAsia="仿宋" w:cs="Times New Roman"/>
          <w:sz w:val="32"/>
          <w:szCs w:val="32"/>
          <w:lang w:val="en-US" w:eastAsia="zh-CN"/>
        </w:rPr>
        <w:t>学校</w:t>
      </w:r>
      <w:r>
        <w:rPr>
          <w:rFonts w:hint="default" w:ascii="Times New Roman" w:hAnsi="Times New Roman" w:eastAsia="仿宋" w:cs="Times New Roman"/>
          <w:sz w:val="32"/>
          <w:szCs w:val="32"/>
          <w:lang w:eastAsia="zh-CN"/>
        </w:rPr>
        <w:t>安全治理体系</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提升治理能力。</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三、组织领导</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为加强</w:t>
      </w:r>
      <w:r>
        <w:rPr>
          <w:rFonts w:hint="default" w:ascii="Times New Roman" w:hAnsi="Times New Roman" w:eastAsia="仿宋" w:cs="Times New Roman"/>
          <w:sz w:val="32"/>
          <w:szCs w:val="32"/>
          <w:lang w:eastAsia="zh-CN"/>
        </w:rPr>
        <w:t>校园</w:t>
      </w:r>
      <w:r>
        <w:rPr>
          <w:rFonts w:hint="eastAsia" w:ascii="Times New Roman" w:hAnsi="Times New Roman" w:eastAsia="仿宋" w:cs="Times New Roman"/>
          <w:sz w:val="32"/>
          <w:szCs w:val="32"/>
          <w:lang w:eastAsia="zh-CN"/>
        </w:rPr>
        <w:t>冬季安全生产专项治理</w:t>
      </w:r>
      <w:r>
        <w:rPr>
          <w:rFonts w:hint="default" w:ascii="Times New Roman" w:hAnsi="Times New Roman" w:eastAsia="仿宋" w:cs="Times New Roman"/>
          <w:sz w:val="32"/>
          <w:szCs w:val="32"/>
          <w:lang w:eastAsia="zh-CN"/>
        </w:rPr>
        <w:t>行动</w:t>
      </w:r>
      <w:r>
        <w:rPr>
          <w:rFonts w:hint="default" w:ascii="Times New Roman" w:hAnsi="Times New Roman" w:eastAsia="仿宋" w:cs="Times New Roman"/>
          <w:sz w:val="32"/>
          <w:szCs w:val="32"/>
        </w:rPr>
        <w:t>组织领导，</w:t>
      </w:r>
      <w:r>
        <w:rPr>
          <w:rFonts w:hint="eastAsia" w:ascii="Times New Roman" w:hAnsi="Times New Roman" w:eastAsia="仿宋" w:cs="Times New Roman"/>
          <w:sz w:val="32"/>
          <w:szCs w:val="32"/>
          <w:lang w:val="en-US" w:eastAsia="zh-CN"/>
        </w:rPr>
        <w:t>学校</w:t>
      </w:r>
      <w:r>
        <w:rPr>
          <w:rFonts w:hint="default" w:ascii="Times New Roman" w:hAnsi="Times New Roman" w:eastAsia="仿宋" w:cs="Times New Roman"/>
          <w:sz w:val="32"/>
          <w:szCs w:val="32"/>
        </w:rPr>
        <w:t>成立由党政主要负责人任组长、其他领导</w:t>
      </w:r>
      <w:r>
        <w:rPr>
          <w:rFonts w:hint="eastAsia" w:ascii="Times New Roman" w:hAnsi="Times New Roman" w:eastAsia="仿宋" w:cs="Times New Roman"/>
          <w:sz w:val="32"/>
          <w:szCs w:val="32"/>
          <w:lang w:val="en-US" w:eastAsia="zh-CN"/>
        </w:rPr>
        <w:t>任</w:t>
      </w:r>
      <w:r>
        <w:rPr>
          <w:rFonts w:hint="default" w:ascii="Times New Roman" w:hAnsi="Times New Roman" w:eastAsia="仿宋" w:cs="Times New Roman"/>
          <w:sz w:val="32"/>
          <w:szCs w:val="32"/>
        </w:rPr>
        <w:t>副组长，各部门</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各二级学院、各单位</w:t>
      </w:r>
      <w:r>
        <w:rPr>
          <w:rFonts w:hint="default" w:ascii="Times New Roman" w:hAnsi="Times New Roman" w:eastAsia="仿宋" w:cs="Times New Roman"/>
          <w:sz w:val="32"/>
          <w:szCs w:val="32"/>
        </w:rPr>
        <w:t>主要负责人为成员的工作领导小组，全面负责</w:t>
      </w:r>
      <w:r>
        <w:rPr>
          <w:rFonts w:hint="eastAsia" w:ascii="Times New Roman" w:hAnsi="Times New Roman" w:eastAsia="仿宋" w:cs="Times New Roman"/>
          <w:sz w:val="32"/>
          <w:szCs w:val="32"/>
          <w:lang w:eastAsia="zh-CN"/>
        </w:rPr>
        <w:t>专项治理</w:t>
      </w:r>
      <w:r>
        <w:rPr>
          <w:rFonts w:hint="default" w:ascii="Times New Roman" w:hAnsi="Times New Roman" w:eastAsia="仿宋" w:cs="Times New Roman"/>
          <w:sz w:val="32"/>
          <w:szCs w:val="32"/>
          <w:lang w:eastAsia="zh-CN"/>
        </w:rPr>
        <w:t>行动</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冬季安全生产专项治理</w:t>
      </w:r>
      <w:r>
        <w:rPr>
          <w:rFonts w:hint="default" w:ascii="Times New Roman" w:hAnsi="Times New Roman" w:eastAsia="仿宋" w:cs="Times New Roman"/>
          <w:sz w:val="32"/>
          <w:szCs w:val="32"/>
          <w:lang w:eastAsia="zh-CN"/>
        </w:rPr>
        <w:t>行动</w:t>
      </w:r>
      <w:r>
        <w:rPr>
          <w:rFonts w:hint="default" w:ascii="Times New Roman" w:hAnsi="Times New Roman" w:eastAsia="仿宋" w:cs="Times New Roman"/>
          <w:sz w:val="32"/>
          <w:szCs w:val="32"/>
        </w:rPr>
        <w:t>工作领导小组办公室设在保卫处，负责日常工作。</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lang w:eastAsia="zh-CN"/>
        </w:rPr>
        <w:t>主要任务</w:t>
      </w:r>
      <w:r>
        <w:rPr>
          <w:rFonts w:hint="default" w:ascii="Times New Roman" w:hAnsi="Times New Roman" w:eastAsia="黑体" w:cs="Times New Roman"/>
          <w:sz w:val="32"/>
          <w:szCs w:val="32"/>
        </w:rPr>
        <w:t xml:space="preserve"> </w:t>
      </w:r>
    </w:p>
    <w:p>
      <w:pPr>
        <w:keepNext w:val="0"/>
        <w:keepLines w:val="0"/>
        <w:pageBreakBefore w:val="0"/>
        <w:widowControl w:val="0"/>
        <w:kinsoku/>
        <w:wordWrap/>
        <w:overflowPunct/>
        <w:topLinePunct w:val="0"/>
        <w:bidi w:val="0"/>
        <w:spacing w:line="500" w:lineRule="exact"/>
        <w:ind w:firstLine="646" w:firstLineChars="202"/>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w:t>
      </w:r>
      <w:r>
        <w:rPr>
          <w:rFonts w:hint="eastAsia" w:ascii="Times New Roman" w:hAnsi="Times New Roman" w:eastAsia="楷体" w:cs="Times New Roman"/>
          <w:b w:val="0"/>
          <w:bCs/>
          <w:sz w:val="32"/>
          <w:szCs w:val="32"/>
          <w:lang w:eastAsia="zh-CN"/>
        </w:rPr>
        <w:t>一</w:t>
      </w:r>
      <w:r>
        <w:rPr>
          <w:rFonts w:hint="default" w:ascii="Times New Roman" w:hAnsi="Times New Roman" w:eastAsia="楷体" w:cs="Times New Roman"/>
          <w:b w:val="0"/>
          <w:bCs/>
          <w:sz w:val="32"/>
          <w:szCs w:val="32"/>
        </w:rPr>
        <w:t>）全面强化校园安全责任体系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建立健全校园安全责任体系，完善安全工作机制。建立“人人有责、层层负责、各负其责”的全员安全责任体系，健全“明责、知责、履责、问责”的安全责任运行机制，真正把安全责任落实到每个岗位，把安全管理融入</w:t>
      </w:r>
      <w:r>
        <w:rPr>
          <w:rFonts w:hint="eastAsia" w:ascii="仿宋" w:hAnsi="仿宋" w:eastAsia="仿宋" w:cs="仿宋"/>
          <w:sz w:val="32"/>
          <w:szCs w:val="32"/>
          <w:lang w:val="en-US" w:eastAsia="zh-CN"/>
        </w:rPr>
        <w:t>学校</w:t>
      </w:r>
      <w:r>
        <w:rPr>
          <w:rFonts w:hint="eastAsia" w:ascii="仿宋" w:hAnsi="仿宋" w:eastAsia="仿宋" w:cs="仿宋"/>
          <w:sz w:val="32"/>
          <w:szCs w:val="32"/>
        </w:rPr>
        <w:t>日常工作的各个环节。落实领导干部责任制。坚持“党政同责、一岗双责、齐抓共管、失职追责”和“管行业必须管安全、管业务必须管安全、管生产经营必须管安全”的要求，各部门、各</w:t>
      </w:r>
      <w:r>
        <w:rPr>
          <w:rFonts w:hint="eastAsia" w:ascii="仿宋" w:hAnsi="仿宋" w:eastAsia="仿宋" w:cs="仿宋"/>
          <w:sz w:val="32"/>
          <w:szCs w:val="32"/>
          <w:lang w:eastAsia="zh-CN"/>
        </w:rPr>
        <w:t>二级</w:t>
      </w:r>
      <w:r>
        <w:rPr>
          <w:rFonts w:hint="eastAsia" w:ascii="仿宋" w:hAnsi="仿宋" w:eastAsia="仿宋" w:cs="仿宋"/>
          <w:sz w:val="32"/>
          <w:szCs w:val="32"/>
        </w:rPr>
        <w:t>学院</w:t>
      </w:r>
      <w:r>
        <w:rPr>
          <w:rFonts w:hint="eastAsia" w:ascii="仿宋" w:hAnsi="仿宋" w:eastAsia="仿宋" w:cs="仿宋"/>
          <w:sz w:val="32"/>
          <w:szCs w:val="32"/>
          <w:lang w:eastAsia="zh-CN"/>
        </w:rPr>
        <w:t>、各单位</w:t>
      </w:r>
      <w:r>
        <w:rPr>
          <w:rFonts w:hint="eastAsia" w:ascii="仿宋" w:hAnsi="仿宋" w:eastAsia="仿宋" w:cs="仿宋"/>
          <w:sz w:val="32"/>
          <w:szCs w:val="32"/>
        </w:rPr>
        <w:t>主要负责同志要亲自谋划、亲自部署，分管领导要具体推动、狠抓落实</w:t>
      </w:r>
      <w:r>
        <w:rPr>
          <w:rFonts w:hint="eastAsia" w:ascii="仿宋" w:hAnsi="仿宋" w:eastAsia="仿宋" w:cs="仿宋"/>
          <w:sz w:val="32"/>
          <w:szCs w:val="32"/>
          <w:lang w:eastAsia="zh-CN"/>
        </w:rPr>
        <w:t>，</w:t>
      </w:r>
      <w:r>
        <w:rPr>
          <w:rFonts w:hint="eastAsia" w:ascii="仿宋" w:hAnsi="仿宋" w:eastAsia="仿宋" w:cs="仿宋"/>
          <w:sz w:val="32"/>
          <w:szCs w:val="32"/>
        </w:rPr>
        <w:t>落实安全生产监管责任。</w:t>
      </w:r>
      <w:r>
        <w:rPr>
          <w:rFonts w:hint="eastAsia" w:ascii="仿宋" w:hAnsi="仿宋" w:eastAsia="仿宋" w:cs="仿宋"/>
          <w:sz w:val="32"/>
          <w:szCs w:val="32"/>
          <w:lang w:val="en-US" w:eastAsia="zh-CN"/>
        </w:rPr>
        <w:t>学校</w:t>
      </w:r>
      <w:r>
        <w:rPr>
          <w:rFonts w:hint="eastAsia" w:ascii="仿宋" w:hAnsi="仿宋" w:eastAsia="仿宋" w:cs="仿宋"/>
          <w:sz w:val="32"/>
          <w:szCs w:val="32"/>
        </w:rPr>
        <w:t>安委会办公室对</w:t>
      </w:r>
      <w:r>
        <w:rPr>
          <w:rFonts w:hint="eastAsia" w:ascii="仿宋" w:hAnsi="仿宋" w:eastAsia="仿宋" w:cs="仿宋"/>
          <w:sz w:val="32"/>
          <w:szCs w:val="32"/>
          <w:lang w:val="en-US" w:eastAsia="zh-CN"/>
        </w:rPr>
        <w:t>全校</w:t>
      </w:r>
      <w:r>
        <w:rPr>
          <w:rFonts w:hint="eastAsia" w:ascii="仿宋" w:hAnsi="仿宋" w:eastAsia="仿宋" w:cs="仿宋"/>
          <w:sz w:val="32"/>
          <w:szCs w:val="32"/>
        </w:rPr>
        <w:t>安全生产责任落实情况进行指导和督查；</w:t>
      </w:r>
      <w:r>
        <w:rPr>
          <w:rFonts w:hint="eastAsia" w:ascii="仿宋" w:hAnsi="仿宋" w:eastAsia="仿宋" w:cs="仿宋"/>
          <w:sz w:val="32"/>
          <w:szCs w:val="32"/>
          <w:lang w:eastAsia="zh-CN"/>
        </w:rPr>
        <w:t>党委</w:t>
      </w:r>
      <w:r>
        <w:rPr>
          <w:rFonts w:hint="eastAsia" w:ascii="仿宋" w:hAnsi="仿宋" w:eastAsia="仿宋" w:cs="仿宋"/>
          <w:sz w:val="32"/>
          <w:szCs w:val="32"/>
        </w:rPr>
        <w:t>组织部、</w:t>
      </w:r>
      <w:r>
        <w:rPr>
          <w:rFonts w:hint="eastAsia" w:ascii="仿宋" w:hAnsi="仿宋" w:eastAsia="仿宋" w:cs="仿宋"/>
          <w:sz w:val="32"/>
          <w:szCs w:val="32"/>
          <w:lang w:eastAsia="zh-CN"/>
        </w:rPr>
        <w:t>人资处</w:t>
      </w:r>
      <w:r>
        <w:rPr>
          <w:rFonts w:hint="eastAsia" w:ascii="仿宋" w:hAnsi="仿宋" w:eastAsia="仿宋" w:cs="仿宋"/>
          <w:sz w:val="32"/>
          <w:szCs w:val="32"/>
        </w:rPr>
        <w:t>将安全生产纳入干部职工年度考核内容，实行安全生产“一票否决制度”</w:t>
      </w:r>
      <w:r>
        <w:rPr>
          <w:rFonts w:hint="eastAsia" w:ascii="仿宋" w:hAnsi="仿宋" w:eastAsia="仿宋" w:cs="仿宋"/>
          <w:sz w:val="32"/>
          <w:szCs w:val="32"/>
          <w:lang w:eastAsia="zh-CN"/>
        </w:rPr>
        <w:t>。</w:t>
      </w:r>
      <w:r>
        <w:rPr>
          <w:rFonts w:hint="eastAsia" w:ascii="仿宋" w:hAnsi="仿宋" w:eastAsia="仿宋" w:cs="仿宋"/>
          <w:sz w:val="32"/>
          <w:szCs w:val="32"/>
        </w:rPr>
        <w:t>纪委办将安全生产责任落实情况作为监督干部作风的重要内容，对安全生产中不作为、慢作为、落实</w:t>
      </w:r>
      <w:r>
        <w:rPr>
          <w:rFonts w:hint="eastAsia" w:ascii="仿宋" w:hAnsi="仿宋" w:eastAsia="仿宋" w:cs="仿宋"/>
          <w:sz w:val="32"/>
          <w:szCs w:val="32"/>
          <w:lang w:eastAsia="zh-CN"/>
        </w:rPr>
        <w:t>学院</w:t>
      </w:r>
      <w:r>
        <w:rPr>
          <w:rFonts w:hint="eastAsia" w:ascii="仿宋" w:hAnsi="仿宋" w:eastAsia="仿宋" w:cs="仿宋"/>
          <w:sz w:val="32"/>
          <w:szCs w:val="32"/>
        </w:rPr>
        <w:t>决策部署打折扣、搞变通和空谈表态、敷衍塞责等形式主义、官僚主义问题严肃追责问责。</w:t>
      </w:r>
      <w:r>
        <w:rPr>
          <w:rFonts w:hint="eastAsia" w:ascii="仿宋" w:hAnsi="仿宋" w:eastAsia="仿宋" w:cs="仿宋"/>
          <w:sz w:val="32"/>
          <w:szCs w:val="32"/>
          <w:lang w:eastAsia="zh-CN"/>
        </w:rPr>
        <w:t>（责任部门：党办、</w:t>
      </w:r>
      <w:r>
        <w:rPr>
          <w:rFonts w:hint="eastAsia" w:ascii="仿宋" w:hAnsi="仿宋" w:eastAsia="仿宋" w:cs="仿宋"/>
          <w:sz w:val="32"/>
          <w:szCs w:val="32"/>
          <w:lang w:val="en-US" w:eastAsia="zh-CN"/>
        </w:rPr>
        <w:t>院办、纪委办、</w:t>
      </w:r>
      <w:r>
        <w:rPr>
          <w:rFonts w:hint="eastAsia" w:ascii="仿宋" w:hAnsi="仿宋" w:eastAsia="仿宋" w:cs="仿宋"/>
          <w:sz w:val="32"/>
          <w:szCs w:val="32"/>
          <w:lang w:eastAsia="zh-CN"/>
        </w:rPr>
        <w:t>保卫处、人资处）</w:t>
      </w:r>
    </w:p>
    <w:p>
      <w:pPr>
        <w:keepNext w:val="0"/>
        <w:keepLines w:val="0"/>
        <w:pageBreakBefore w:val="0"/>
        <w:widowControl w:val="0"/>
        <w:kinsoku/>
        <w:wordWrap/>
        <w:overflowPunct/>
        <w:topLinePunct w:val="0"/>
        <w:bidi w:val="0"/>
        <w:spacing w:line="500" w:lineRule="exact"/>
        <w:ind w:firstLine="646" w:firstLineChars="202"/>
        <w:textAlignment w:val="auto"/>
        <w:rPr>
          <w:rFonts w:hint="default" w:ascii="Times New Roman" w:hAnsi="Times New Roman" w:eastAsia="楷体" w:cs="Times New Roman"/>
          <w:b w:val="0"/>
          <w:bCs/>
          <w:sz w:val="32"/>
          <w:szCs w:val="32"/>
          <w:lang w:val="en-US" w:eastAsia="zh-CN"/>
        </w:rPr>
      </w:pPr>
      <w:r>
        <w:rPr>
          <w:rFonts w:hint="default" w:ascii="Times New Roman" w:hAnsi="Times New Roman" w:eastAsia="楷体" w:cs="Times New Roman"/>
          <w:b w:val="0"/>
          <w:bCs/>
          <w:sz w:val="32"/>
          <w:szCs w:val="32"/>
        </w:rPr>
        <w:t>（</w:t>
      </w:r>
      <w:r>
        <w:rPr>
          <w:rFonts w:hint="eastAsia" w:ascii="Times New Roman" w:hAnsi="Times New Roman" w:eastAsia="楷体" w:cs="Times New Roman"/>
          <w:b w:val="0"/>
          <w:bCs/>
          <w:sz w:val="32"/>
          <w:szCs w:val="32"/>
          <w:lang w:eastAsia="zh-CN"/>
        </w:rPr>
        <w:t>二</w:t>
      </w:r>
      <w:r>
        <w:rPr>
          <w:rFonts w:hint="default" w:ascii="Times New Roman" w:hAnsi="Times New Roman" w:eastAsia="楷体" w:cs="Times New Roman"/>
          <w:b w:val="0"/>
          <w:bCs/>
          <w:sz w:val="32"/>
          <w:szCs w:val="32"/>
        </w:rPr>
        <w:t>）</w:t>
      </w:r>
      <w:r>
        <w:rPr>
          <w:rFonts w:hint="eastAsia" w:ascii="Times New Roman" w:hAnsi="Times New Roman" w:eastAsia="楷体" w:cs="Times New Roman"/>
          <w:b w:val="0"/>
          <w:bCs/>
          <w:sz w:val="32"/>
          <w:szCs w:val="32"/>
          <w:lang w:eastAsia="zh-CN"/>
        </w:rPr>
        <w:t>推进校园安防</w:t>
      </w:r>
      <w:r>
        <w:rPr>
          <w:rFonts w:hint="eastAsia" w:ascii="Times New Roman" w:hAnsi="Times New Roman" w:eastAsia="楷体" w:cs="Times New Roman"/>
          <w:b w:val="0"/>
          <w:bCs/>
          <w:sz w:val="32"/>
          <w:szCs w:val="32"/>
          <w:lang w:val="en-US" w:eastAsia="zh-CN"/>
        </w:rPr>
        <w:t>工作治理</w:t>
      </w:r>
    </w:p>
    <w:p>
      <w:pPr>
        <w:keepNext w:val="0"/>
        <w:keepLines w:val="0"/>
        <w:pageBreakBefore w:val="0"/>
        <w:widowControl w:val="0"/>
        <w:kinsoku/>
        <w:wordWrap/>
        <w:overflowPunct/>
        <w:topLinePunct w:val="0"/>
        <w:bidi w:val="0"/>
        <w:spacing w:line="500" w:lineRule="exact"/>
        <w:ind w:firstLine="646" w:firstLineChars="202"/>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相应规范标准，加快推进学校安防系统规范化、标准化、智能化建设，深入摸排人防、物防、技防三防建设情况，确保专职保安配备率、校园封闭化管理率、一键式报警和视频监控系统达标率、限位器等安全防护设施加装率“五个 100%”。检查总值班、学工值班、后勤保卫值班等值班制度落实情况。加强校园及周边值班巡查，及时发现和制止学生欺凌、暴力伤害等事件的发生。进一步完善校门口及周边安全区域设置及防冲撞防护设施建设，强化治安管理。（责任部门：保卫处、</w:t>
      </w:r>
      <w:r>
        <w:rPr>
          <w:rFonts w:hint="eastAsia" w:ascii="仿宋" w:hAnsi="仿宋" w:eastAsia="仿宋" w:cs="仿宋"/>
          <w:sz w:val="32"/>
          <w:szCs w:val="32"/>
          <w:lang w:val="en-US" w:eastAsia="zh-CN"/>
        </w:rPr>
        <w:t>院办、纪委办</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spacing w:line="500" w:lineRule="exact"/>
        <w:ind w:firstLine="646" w:firstLineChars="202"/>
        <w:textAlignment w:val="auto"/>
        <w:rPr>
          <w:rFonts w:hint="eastAsia" w:ascii="Times New Roman" w:hAnsi="Times New Roman" w:eastAsia="楷体" w:cs="Times New Roman"/>
          <w:b w:val="0"/>
          <w:bCs/>
          <w:sz w:val="32"/>
          <w:szCs w:val="32"/>
          <w:lang w:eastAsia="zh-CN"/>
        </w:rPr>
      </w:pPr>
      <w:r>
        <w:rPr>
          <w:rFonts w:hint="default" w:ascii="Times New Roman" w:hAnsi="Times New Roman" w:eastAsia="楷体" w:cs="Times New Roman"/>
          <w:b w:val="0"/>
          <w:bCs/>
          <w:sz w:val="32"/>
          <w:szCs w:val="32"/>
        </w:rPr>
        <w:t>（</w:t>
      </w:r>
      <w:r>
        <w:rPr>
          <w:rFonts w:hint="eastAsia" w:ascii="Times New Roman" w:hAnsi="Times New Roman" w:eastAsia="楷体" w:cs="Times New Roman"/>
          <w:b w:val="0"/>
          <w:bCs/>
          <w:sz w:val="32"/>
          <w:szCs w:val="32"/>
          <w:lang w:eastAsia="zh-CN"/>
        </w:rPr>
        <w:t>三</w:t>
      </w:r>
      <w:r>
        <w:rPr>
          <w:rFonts w:hint="default" w:ascii="Times New Roman" w:hAnsi="Times New Roman" w:eastAsia="楷体" w:cs="Times New Roman"/>
          <w:b w:val="0"/>
          <w:bCs/>
          <w:sz w:val="32"/>
          <w:szCs w:val="32"/>
        </w:rPr>
        <w:t>）深入开展交通安全专项</w:t>
      </w:r>
      <w:r>
        <w:rPr>
          <w:rFonts w:hint="eastAsia" w:ascii="Times New Roman" w:hAnsi="Times New Roman" w:eastAsia="楷体" w:cs="Times New Roman"/>
          <w:b w:val="0"/>
          <w:bCs/>
          <w:sz w:val="32"/>
          <w:szCs w:val="32"/>
          <w:lang w:eastAsia="zh-CN"/>
        </w:rPr>
        <w:t>治理</w:t>
      </w:r>
    </w:p>
    <w:p>
      <w:pPr>
        <w:keepNext w:val="0"/>
        <w:keepLines w:val="0"/>
        <w:pageBreakBefore w:val="0"/>
        <w:widowControl w:val="0"/>
        <w:kinsoku/>
        <w:wordWrap/>
        <w:overflowPunct/>
        <w:topLinePunct w:val="0"/>
        <w:bidi w:val="0"/>
        <w:spacing w:line="500" w:lineRule="exact"/>
        <w:ind w:firstLine="646" w:firstLineChars="202"/>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院办、</w:t>
      </w:r>
      <w:r>
        <w:rPr>
          <w:rFonts w:hint="default" w:ascii="Times New Roman" w:hAnsi="Times New Roman" w:eastAsia="仿宋" w:cs="Times New Roman"/>
          <w:sz w:val="32"/>
          <w:szCs w:val="32"/>
        </w:rPr>
        <w:t>保卫处组织开展交通安全专项整治。一是完善校园内停车位、交通设施、交通标志标识、道路照明等设施建设。二是重点整治校园机动车、</w:t>
      </w:r>
      <w:r>
        <w:rPr>
          <w:rFonts w:hint="default" w:ascii="Times New Roman" w:hAnsi="Times New Roman" w:eastAsia="仿宋" w:cs="Times New Roman"/>
          <w:sz w:val="32"/>
          <w:szCs w:val="32"/>
          <w:lang w:eastAsia="zh-CN"/>
        </w:rPr>
        <w:t>非机动车</w:t>
      </w:r>
      <w:r>
        <w:rPr>
          <w:rFonts w:hint="default" w:ascii="Times New Roman" w:hAnsi="Times New Roman" w:eastAsia="仿宋" w:cs="Times New Roman"/>
          <w:sz w:val="32"/>
          <w:szCs w:val="32"/>
        </w:rPr>
        <w:t>管理存在的问题。三是加强师生交通安全意识教育，</w:t>
      </w:r>
      <w:r>
        <w:rPr>
          <w:rFonts w:hint="eastAsia" w:ascii="Times New Roman" w:hAnsi="Times New Roman" w:eastAsia="仿宋" w:cs="Times New Roman"/>
          <w:sz w:val="32"/>
          <w:szCs w:val="32"/>
          <w:lang w:eastAsia="zh-CN"/>
        </w:rPr>
        <w:t>提醒师生严格遵守交通规则，</w:t>
      </w:r>
      <w:r>
        <w:rPr>
          <w:rFonts w:hint="default" w:ascii="Times New Roman" w:hAnsi="Times New Roman" w:eastAsia="仿宋" w:cs="Times New Roman"/>
          <w:sz w:val="32"/>
          <w:szCs w:val="32"/>
        </w:rPr>
        <w:t>防范各类交通安全事故。</w:t>
      </w:r>
      <w:r>
        <w:rPr>
          <w:rFonts w:hint="eastAsia" w:ascii="Times New Roman" w:hAnsi="Times New Roman" w:eastAsia="仿宋" w:cs="Times New Roman"/>
          <w:sz w:val="32"/>
          <w:szCs w:val="32"/>
          <w:lang w:eastAsia="zh-CN"/>
        </w:rPr>
        <w:t>四是认真开展</w:t>
      </w:r>
      <w:r>
        <w:rPr>
          <w:rFonts w:hint="eastAsia" w:ascii="Times New Roman" w:hAnsi="Times New Roman" w:eastAsia="仿宋" w:cs="Times New Roman"/>
          <w:sz w:val="32"/>
          <w:szCs w:val="32"/>
          <w:lang w:val="en-US" w:eastAsia="zh-CN"/>
        </w:rPr>
        <w:t>校内公务车辆</w:t>
      </w:r>
      <w:r>
        <w:rPr>
          <w:rFonts w:hint="eastAsia" w:ascii="Times New Roman" w:hAnsi="Times New Roman" w:eastAsia="仿宋" w:cs="Times New Roman"/>
          <w:sz w:val="32"/>
          <w:szCs w:val="32"/>
          <w:lang w:eastAsia="zh-CN"/>
        </w:rPr>
        <w:t>安全监管和隐患排查治理，加强驾驶员教育管理，严禁超员超速和疲劳驾驶。（责任部门：院办、保卫处、</w:t>
      </w:r>
      <w:r>
        <w:rPr>
          <w:rFonts w:hint="eastAsia" w:ascii="Times New Roman" w:hAnsi="Times New Roman" w:eastAsia="仿宋" w:cs="Times New Roman"/>
          <w:sz w:val="32"/>
          <w:szCs w:val="32"/>
          <w:lang w:val="en-US" w:eastAsia="zh-CN"/>
        </w:rPr>
        <w:t>学工处、校区学工办</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topLinePunct w:val="0"/>
        <w:bidi w:val="0"/>
        <w:spacing w:line="500" w:lineRule="exact"/>
        <w:ind w:firstLine="646" w:firstLineChars="202"/>
        <w:textAlignment w:val="auto"/>
        <w:rPr>
          <w:rFonts w:hint="eastAsia" w:ascii="Times New Roman" w:hAnsi="Times New Roman" w:eastAsia="楷体" w:cs="Times New Roman"/>
          <w:b w:val="0"/>
          <w:bCs/>
          <w:sz w:val="32"/>
          <w:szCs w:val="32"/>
          <w:lang w:eastAsia="zh-CN"/>
        </w:rPr>
      </w:pPr>
      <w:r>
        <w:rPr>
          <w:rFonts w:hint="default" w:ascii="Times New Roman" w:hAnsi="Times New Roman" w:eastAsia="楷体" w:cs="Times New Roman"/>
          <w:b w:val="0"/>
          <w:bCs/>
          <w:sz w:val="32"/>
          <w:szCs w:val="32"/>
        </w:rPr>
        <w:t>（</w:t>
      </w:r>
      <w:r>
        <w:rPr>
          <w:rFonts w:hint="eastAsia" w:ascii="Times New Roman" w:hAnsi="Times New Roman" w:eastAsia="楷体" w:cs="Times New Roman"/>
          <w:b w:val="0"/>
          <w:bCs/>
          <w:sz w:val="32"/>
          <w:szCs w:val="32"/>
          <w:lang w:eastAsia="zh-CN"/>
        </w:rPr>
        <w:t>四</w:t>
      </w:r>
      <w:r>
        <w:rPr>
          <w:rFonts w:hint="default" w:ascii="Times New Roman" w:hAnsi="Times New Roman" w:eastAsia="楷体" w:cs="Times New Roman"/>
          <w:b w:val="0"/>
          <w:bCs/>
          <w:sz w:val="32"/>
          <w:szCs w:val="32"/>
        </w:rPr>
        <w:t>）深入开展消防安全专项</w:t>
      </w:r>
      <w:r>
        <w:rPr>
          <w:rFonts w:hint="eastAsia" w:ascii="Times New Roman" w:hAnsi="Times New Roman" w:eastAsia="楷体" w:cs="Times New Roman"/>
          <w:b w:val="0"/>
          <w:bCs/>
          <w:sz w:val="32"/>
          <w:szCs w:val="32"/>
          <w:lang w:eastAsia="zh-CN"/>
        </w:rPr>
        <w:t>治理</w:t>
      </w:r>
    </w:p>
    <w:p>
      <w:pPr>
        <w:keepNext w:val="0"/>
        <w:keepLines w:val="0"/>
        <w:pageBreakBefore w:val="0"/>
        <w:widowControl w:val="0"/>
        <w:kinsoku/>
        <w:wordWrap/>
        <w:overflowPunct/>
        <w:topLinePunct w:val="0"/>
        <w:bidi w:val="0"/>
        <w:spacing w:line="500" w:lineRule="exact"/>
        <w:ind w:firstLine="646" w:firstLineChars="202"/>
        <w:textAlignment w:val="auto"/>
        <w:rPr>
          <w:rFonts w:hint="eastAsia" w:ascii="Times New Roman" w:hAnsi="Times New Roman" w:eastAsia="仿宋" w:cs="Times New Roman"/>
          <w:sz w:val="32"/>
          <w:szCs w:val="32"/>
          <w:lang w:eastAsia="zh-CN"/>
        </w:rPr>
      </w:pPr>
      <w:r>
        <w:rPr>
          <w:rFonts w:hint="eastAsia" w:ascii="仿宋" w:hAnsi="仿宋" w:eastAsia="仿宋" w:cs="仿宋"/>
          <w:sz w:val="32"/>
          <w:szCs w:val="32"/>
        </w:rPr>
        <w:t>保卫处组织开展消防安全专项整治。一是全面排查校园消防安全隐患。对高层建筑、学生食堂、宿舍、教学楼、图书馆、实验实训室、</w:t>
      </w:r>
      <w:r>
        <w:rPr>
          <w:rFonts w:hint="eastAsia" w:ascii="仿宋" w:hAnsi="仿宋" w:eastAsia="仿宋" w:cs="仿宋"/>
          <w:sz w:val="32"/>
          <w:szCs w:val="32"/>
          <w:lang w:eastAsia="zh-CN"/>
        </w:rPr>
        <w:t>危化品库房</w:t>
      </w:r>
      <w:r>
        <w:rPr>
          <w:rFonts w:hint="eastAsia" w:ascii="仿宋" w:hAnsi="仿宋" w:eastAsia="仿宋" w:cs="仿宋"/>
          <w:sz w:val="32"/>
          <w:szCs w:val="32"/>
        </w:rPr>
        <w:t>等人员密集场所、火灾事故易发多发部位开展重点排查。二是深入整治火灾隐患。对排查出来的风险隐患建立台账，督促相关部门明确整改责任人、制定整改措施、按时完成整改。三是完善校园消防安全管理制度。建立健全消防安全管理、实验室消防安全管理等规章制度，健全与消防救援机构协调联动工作机制，加强校园消防安全标准化管理，加强消防联网监控中心建设，加强校园微型消防站和志愿消防队建设，不断提升消防安全管理水平。四是加强消防安全宣传教育。普及消防安全知识，整顿堵塞</w:t>
      </w:r>
      <w:r>
        <w:rPr>
          <w:rFonts w:hint="default" w:ascii="Times New Roman" w:hAnsi="Times New Roman" w:eastAsia="仿宋" w:cs="Times New Roman"/>
          <w:sz w:val="32"/>
          <w:szCs w:val="32"/>
        </w:rPr>
        <w:t>占用消防通道行为，开展火灾疏散逃生演练，提高师生消防安全意识和应急避险能力。</w:t>
      </w:r>
      <w:r>
        <w:rPr>
          <w:rFonts w:hint="eastAsia" w:ascii="Times New Roman" w:hAnsi="Times New Roman" w:eastAsia="仿宋" w:cs="Times New Roman"/>
          <w:sz w:val="32"/>
          <w:szCs w:val="32"/>
          <w:lang w:val="en-US" w:eastAsia="zh-CN"/>
        </w:rPr>
        <w:t>五是落实好校园用电安全。确保校园电工持证上岗，落实电气线路、设备定期检查、检测。</w:t>
      </w:r>
      <w:r>
        <w:rPr>
          <w:rFonts w:hint="eastAsia" w:ascii="Times New Roman" w:hAnsi="Times New Roman" w:eastAsia="仿宋" w:cs="Times New Roman"/>
          <w:sz w:val="32"/>
          <w:szCs w:val="32"/>
          <w:lang w:eastAsia="zh-CN"/>
        </w:rPr>
        <w:t>（责任部门：保卫处、</w:t>
      </w:r>
      <w:r>
        <w:rPr>
          <w:rFonts w:hint="eastAsia" w:ascii="Times New Roman" w:hAnsi="Times New Roman" w:eastAsia="仿宋" w:cs="Times New Roman"/>
          <w:sz w:val="32"/>
          <w:szCs w:val="32"/>
          <w:lang w:val="en-US" w:eastAsia="zh-CN"/>
        </w:rPr>
        <w:t>后勤处、学工处、校区学工办、教务处、图书馆、各二级学院</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topLinePunct w:val="0"/>
        <w:bidi w:val="0"/>
        <w:spacing w:line="500" w:lineRule="exact"/>
        <w:ind w:firstLine="646" w:firstLineChars="202"/>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w:t>
      </w:r>
      <w:r>
        <w:rPr>
          <w:rFonts w:hint="eastAsia" w:ascii="Times New Roman" w:hAnsi="Times New Roman" w:eastAsia="楷体" w:cs="Times New Roman"/>
          <w:b w:val="0"/>
          <w:bCs/>
          <w:sz w:val="32"/>
          <w:szCs w:val="32"/>
          <w:lang w:eastAsia="zh-CN"/>
        </w:rPr>
        <w:t>五</w:t>
      </w:r>
      <w:r>
        <w:rPr>
          <w:rFonts w:hint="default" w:ascii="Times New Roman" w:hAnsi="Times New Roman" w:eastAsia="楷体" w:cs="Times New Roman"/>
          <w:b w:val="0"/>
          <w:bCs/>
          <w:sz w:val="32"/>
          <w:szCs w:val="32"/>
        </w:rPr>
        <w:t>）深入开展食品安全专项整治</w:t>
      </w:r>
    </w:p>
    <w:p>
      <w:pPr>
        <w:keepNext w:val="0"/>
        <w:keepLines w:val="0"/>
        <w:pageBreakBefore w:val="0"/>
        <w:widowControl w:val="0"/>
        <w:kinsoku/>
        <w:wordWrap/>
        <w:overflowPunct/>
        <w:topLinePunct w:val="0"/>
        <w:autoSpaceDE w:val="0"/>
        <w:autoSpaceDN w:val="0"/>
        <w:bidi w:val="0"/>
        <w:adjustRightInd/>
        <w:snapToGrid/>
        <w:spacing w:before="3" w:line="500" w:lineRule="exact"/>
        <w:ind w:right="304" w:firstLine="640" w:firstLineChars="200"/>
        <w:textAlignment w:val="auto"/>
        <w:rPr>
          <w:rFonts w:hint="eastAsia" w:ascii="Times New Roman" w:hAnsi="Times New Roman" w:eastAsia="仿宋" w:cs="Times New Roman"/>
          <w:sz w:val="32"/>
          <w:szCs w:val="32"/>
          <w:lang w:eastAsia="zh-CN"/>
        </w:rPr>
      </w:pPr>
      <w:r>
        <w:rPr>
          <w:rFonts w:hint="eastAsia" w:ascii="仿宋" w:hAnsi="仿宋" w:eastAsia="仿宋" w:cs="仿宋"/>
          <w:sz w:val="32"/>
          <w:szCs w:val="32"/>
        </w:rPr>
        <w:t>后勤处组织开展食品安全专项整治。一是</w:t>
      </w:r>
      <w:r>
        <w:rPr>
          <w:rFonts w:hint="eastAsia" w:ascii="仿宋" w:hAnsi="仿宋" w:eastAsia="仿宋" w:cs="仿宋"/>
          <w:sz w:val="32"/>
          <w:szCs w:val="32"/>
          <w:lang w:eastAsia="zh-CN"/>
        </w:rPr>
        <w:t>通过</w:t>
      </w:r>
      <w:r>
        <w:rPr>
          <w:rFonts w:hint="eastAsia" w:ascii="仿宋" w:hAnsi="仿宋" w:eastAsia="仿宋" w:cs="仿宋"/>
          <w:color w:val="000000"/>
          <w:kern w:val="0"/>
          <w:sz w:val="32"/>
          <w:szCs w:val="32"/>
        </w:rPr>
        <w:t>“明厨亮灶”管理，全方位透明展示后厨现场。设立食堂快检</w:t>
      </w:r>
      <w:r>
        <w:rPr>
          <w:rFonts w:hint="eastAsia" w:ascii="仿宋" w:hAnsi="仿宋" w:eastAsia="仿宋" w:cs="仿宋"/>
          <w:color w:val="000000"/>
          <w:kern w:val="0"/>
          <w:sz w:val="32"/>
          <w:szCs w:val="32"/>
          <w:lang w:eastAsia="zh-CN"/>
        </w:rPr>
        <w:t>站</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保证食材安全。</w:t>
      </w:r>
      <w:r>
        <w:rPr>
          <w:rFonts w:hint="eastAsia" w:ascii="仿宋" w:hAnsi="仿宋" w:eastAsia="仿宋" w:cs="仿宋"/>
          <w:color w:val="000000"/>
          <w:kern w:val="0"/>
          <w:sz w:val="32"/>
          <w:szCs w:val="32"/>
        </w:rPr>
        <w:t>按照“常清理、常整顿、常清洁、常维持、常自律”的要求推进食堂管理。</w:t>
      </w:r>
      <w:r>
        <w:rPr>
          <w:rFonts w:hint="eastAsia" w:ascii="仿宋" w:hAnsi="仿宋" w:eastAsia="仿宋" w:cs="仿宋"/>
          <w:color w:val="000000"/>
          <w:kern w:val="0"/>
          <w:sz w:val="32"/>
          <w:szCs w:val="32"/>
          <w:lang w:eastAsia="zh-CN"/>
        </w:rPr>
        <w:t>二是</w:t>
      </w:r>
      <w:r>
        <w:rPr>
          <w:rFonts w:hint="eastAsia" w:ascii="仿宋" w:hAnsi="仿宋" w:eastAsia="仿宋" w:cs="仿宋"/>
          <w:sz w:val="32"/>
          <w:szCs w:val="32"/>
        </w:rPr>
        <w:t>加强食品安全日常管理，</w:t>
      </w:r>
      <w:r>
        <w:rPr>
          <w:rFonts w:hint="eastAsia" w:ascii="仿宋" w:hAnsi="仿宋" w:eastAsia="仿宋" w:cs="仿宋"/>
          <w:color w:val="000000"/>
          <w:kern w:val="0"/>
          <w:sz w:val="32"/>
          <w:szCs w:val="32"/>
          <w:lang w:eastAsia="zh-CN"/>
        </w:rPr>
        <w:t>严格落实食品安全每日巡查和定期检查、</w:t>
      </w:r>
      <w:r>
        <w:rPr>
          <w:rFonts w:hint="default" w:ascii="Times New Roman" w:hAnsi="Times New Roman" w:eastAsia="仿宋" w:cs="Times New Roman"/>
          <w:sz w:val="32"/>
          <w:szCs w:val="32"/>
        </w:rPr>
        <w:t>严格落实食品采购索证索票、进货查验和采购记录制度，确保学校食堂食品采购、储存、加工、</w:t>
      </w:r>
      <w:r>
        <w:rPr>
          <w:rFonts w:hint="eastAsia" w:ascii="Times New Roman" w:hAnsi="Times New Roman" w:eastAsia="仿宋" w:cs="Times New Roman"/>
          <w:sz w:val="32"/>
          <w:szCs w:val="32"/>
          <w:lang w:eastAsia="zh-CN"/>
        </w:rPr>
        <w:t>清洗消毒、</w:t>
      </w:r>
      <w:r>
        <w:rPr>
          <w:rFonts w:hint="default" w:ascii="Times New Roman" w:hAnsi="Times New Roman" w:eastAsia="仿宋" w:cs="Times New Roman"/>
          <w:sz w:val="32"/>
          <w:szCs w:val="32"/>
        </w:rPr>
        <w:t>留样、</w:t>
      </w:r>
      <w:r>
        <w:rPr>
          <w:rFonts w:hint="eastAsia" w:ascii="Times New Roman" w:hAnsi="Times New Roman" w:eastAsia="仿宋" w:cs="Times New Roman"/>
          <w:sz w:val="32"/>
          <w:szCs w:val="32"/>
          <w:lang w:eastAsia="zh-CN"/>
        </w:rPr>
        <w:t>餐厨垃圾处置</w:t>
      </w:r>
      <w:r>
        <w:rPr>
          <w:rFonts w:hint="default" w:ascii="Times New Roman" w:hAnsi="Times New Roman" w:eastAsia="仿宋" w:cs="Times New Roman"/>
          <w:sz w:val="32"/>
          <w:szCs w:val="32"/>
        </w:rPr>
        <w:t>等关键环节安全可控。</w:t>
      </w:r>
      <w:r>
        <w:rPr>
          <w:rFonts w:hint="default" w:ascii="Times New Roman" w:hAnsi="Times New Roman" w:eastAsia="仿宋" w:cs="Times New Roman"/>
          <w:sz w:val="32"/>
          <w:szCs w:val="32"/>
          <w:lang w:eastAsia="zh-CN"/>
        </w:rPr>
        <w:t>三</w:t>
      </w:r>
      <w:r>
        <w:rPr>
          <w:rFonts w:hint="default" w:ascii="Times New Roman" w:hAnsi="Times New Roman" w:eastAsia="仿宋" w:cs="Times New Roman"/>
          <w:sz w:val="32"/>
          <w:szCs w:val="32"/>
        </w:rPr>
        <w:t>是定期开展食品安全风险隐患排查，组织学生会参与学校食堂监督，严格落实岗位人员持证上岗制度，加强操作间硬件设施、环境卫生、食品留样、安全防范措施、应急体系建设管理。</w:t>
      </w:r>
      <w:r>
        <w:rPr>
          <w:rFonts w:hint="default" w:ascii="Times New Roman" w:hAnsi="Times New Roman" w:eastAsia="仿宋" w:cs="Times New Roman"/>
          <w:sz w:val="32"/>
          <w:szCs w:val="32"/>
          <w:lang w:eastAsia="zh-CN"/>
        </w:rPr>
        <w:t>四</w:t>
      </w:r>
      <w:r>
        <w:rPr>
          <w:rFonts w:hint="default" w:ascii="Times New Roman" w:hAnsi="Times New Roman" w:eastAsia="仿宋" w:cs="Times New Roman"/>
          <w:sz w:val="32"/>
          <w:szCs w:val="32"/>
        </w:rPr>
        <w:t>是定期开展生活用水和师生饮用水水质监测。</w:t>
      </w:r>
      <w:r>
        <w:rPr>
          <w:rFonts w:hint="eastAsia" w:ascii="Times New Roman" w:hAnsi="Times New Roman" w:eastAsia="仿宋" w:cs="Times New Roman"/>
          <w:sz w:val="32"/>
          <w:szCs w:val="32"/>
          <w:lang w:eastAsia="zh-CN"/>
        </w:rPr>
        <w:t>五是加强冷链食品尤其是进口冷链食品管理，严禁采购无检验检疫证明、无核酸检测报告、无消毒证明、无追溯信息的冷链食品。（责任部门：后勤处）</w:t>
      </w:r>
    </w:p>
    <w:p>
      <w:pPr>
        <w:keepNext w:val="0"/>
        <w:keepLines w:val="0"/>
        <w:pageBreakBefore w:val="0"/>
        <w:widowControl w:val="0"/>
        <w:kinsoku/>
        <w:wordWrap/>
        <w:overflowPunct/>
        <w:topLinePunct w:val="0"/>
        <w:bidi w:val="0"/>
        <w:spacing w:line="500" w:lineRule="exact"/>
        <w:ind w:firstLine="646" w:firstLineChars="202"/>
        <w:textAlignment w:val="auto"/>
        <w:rPr>
          <w:rFonts w:hint="eastAsia" w:ascii="Times New Roman" w:hAnsi="Times New Roman" w:eastAsia="楷体" w:cs="Times New Roman"/>
          <w:b w:val="0"/>
          <w:bCs/>
          <w:sz w:val="32"/>
          <w:szCs w:val="32"/>
          <w:lang w:eastAsia="zh-CN"/>
        </w:rPr>
      </w:pPr>
      <w:r>
        <w:rPr>
          <w:rFonts w:hint="default" w:ascii="Times New Roman" w:hAnsi="Times New Roman" w:eastAsia="楷体" w:cs="Times New Roman"/>
          <w:b w:val="0"/>
          <w:bCs/>
          <w:sz w:val="32"/>
          <w:szCs w:val="32"/>
        </w:rPr>
        <w:t>（</w:t>
      </w:r>
      <w:r>
        <w:rPr>
          <w:rFonts w:hint="eastAsia" w:ascii="Times New Roman" w:hAnsi="Times New Roman" w:eastAsia="楷体" w:cs="Times New Roman"/>
          <w:b w:val="0"/>
          <w:bCs/>
          <w:sz w:val="32"/>
          <w:szCs w:val="32"/>
          <w:lang w:eastAsia="zh-CN"/>
        </w:rPr>
        <w:t>六</w:t>
      </w:r>
      <w:r>
        <w:rPr>
          <w:rFonts w:hint="default" w:ascii="Times New Roman" w:hAnsi="Times New Roman" w:eastAsia="楷体" w:cs="Times New Roman"/>
          <w:b w:val="0"/>
          <w:bCs/>
          <w:sz w:val="32"/>
          <w:szCs w:val="32"/>
        </w:rPr>
        <w:t>）深入开展实验室安全</w:t>
      </w:r>
      <w:r>
        <w:rPr>
          <w:rFonts w:hint="default" w:ascii="Times New Roman" w:hAnsi="Times New Roman" w:eastAsia="楷体" w:cs="Times New Roman"/>
          <w:b w:val="0"/>
          <w:bCs/>
          <w:sz w:val="32"/>
          <w:szCs w:val="32"/>
          <w:lang w:eastAsia="zh-CN"/>
        </w:rPr>
        <w:t>及危化品安全</w:t>
      </w:r>
      <w:r>
        <w:rPr>
          <w:rFonts w:hint="default" w:ascii="Times New Roman" w:hAnsi="Times New Roman" w:eastAsia="楷体" w:cs="Times New Roman"/>
          <w:b w:val="0"/>
          <w:bCs/>
          <w:sz w:val="32"/>
          <w:szCs w:val="32"/>
        </w:rPr>
        <w:t>专项</w:t>
      </w:r>
      <w:r>
        <w:rPr>
          <w:rFonts w:hint="eastAsia" w:ascii="Times New Roman" w:hAnsi="Times New Roman" w:eastAsia="楷体" w:cs="Times New Roman"/>
          <w:b w:val="0"/>
          <w:bCs/>
          <w:sz w:val="32"/>
          <w:szCs w:val="32"/>
          <w:lang w:eastAsia="zh-CN"/>
        </w:rPr>
        <w:t>治理</w:t>
      </w:r>
    </w:p>
    <w:p>
      <w:pPr>
        <w:keepNext w:val="0"/>
        <w:keepLines w:val="0"/>
        <w:pageBreakBefore w:val="0"/>
        <w:widowControl w:val="0"/>
        <w:kinsoku/>
        <w:wordWrap/>
        <w:overflowPunct/>
        <w:topLinePunct w:val="0"/>
        <w:bidi w:val="0"/>
        <w:spacing w:line="500" w:lineRule="exact"/>
        <w:ind w:firstLine="646" w:firstLineChars="20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资产与实验室管理处牵头</w:t>
      </w:r>
      <w:r>
        <w:rPr>
          <w:rFonts w:hint="default" w:ascii="Times New Roman" w:hAnsi="Times New Roman" w:eastAsia="仿宋" w:cs="Times New Roman"/>
          <w:sz w:val="32"/>
          <w:szCs w:val="32"/>
        </w:rPr>
        <w:t>负责实验室安全整治，统筹加强对各级各类实验室的场所、设备、安全运行、环境保</w:t>
      </w:r>
      <w:r>
        <w:rPr>
          <w:rFonts w:hint="eastAsia" w:ascii="仿宋" w:hAnsi="仿宋" w:eastAsia="仿宋" w:cs="仿宋"/>
          <w:sz w:val="32"/>
          <w:szCs w:val="32"/>
        </w:rPr>
        <w:t>护等管理。一是严格落实实验室管理责任，坚持“谁主管，谁负责，谁使用，谁负责”的安全责任机制。二是建立健全实验室安全管理制度和相关操作标准，实行严格的实验室安全准入、特种设备持证上岗制度。三是定期开展实验室安全风险</w:t>
      </w:r>
      <w:r>
        <w:rPr>
          <w:rFonts w:hint="default" w:ascii="Times New Roman" w:hAnsi="Times New Roman" w:eastAsia="仿宋" w:cs="Times New Roman"/>
          <w:sz w:val="32"/>
          <w:szCs w:val="32"/>
        </w:rPr>
        <w:t>隐患排查，落实风险整改防控措施。四是会同保卫处加强实验室各类安防设施配备、重点部位自动监控、泄漏检测报警、通风、防火防爆设施维护及运行。五是加强实验室安全教育，做好参与实验的学生、教师、工作人员和相关来访人员的安全培训与准入要求，使其做好个人安全防护，了解掌握本实验室涉及的危险源、安全操作规范及突发情况处置方法等。</w:t>
      </w:r>
    </w:p>
    <w:p>
      <w:pPr>
        <w:keepNext w:val="0"/>
        <w:keepLines w:val="0"/>
        <w:pageBreakBefore w:val="0"/>
        <w:widowControl w:val="0"/>
        <w:kinsoku/>
        <w:wordWrap/>
        <w:overflowPunct/>
        <w:topLinePunct w:val="0"/>
        <w:bidi w:val="0"/>
        <w:spacing w:line="500" w:lineRule="exact"/>
        <w:ind w:firstLine="646" w:firstLineChars="202"/>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资产与实验室管理处</w:t>
      </w:r>
      <w:r>
        <w:rPr>
          <w:rFonts w:hint="default" w:ascii="Times New Roman" w:hAnsi="Times New Roman" w:eastAsia="仿宋" w:cs="Times New Roman"/>
          <w:sz w:val="32"/>
          <w:szCs w:val="32"/>
        </w:rPr>
        <w:t>牵头，组织科技处、教务处，以及各</w:t>
      </w:r>
      <w:r>
        <w:rPr>
          <w:rFonts w:hint="eastAsia" w:ascii="Times New Roman" w:hAnsi="Times New Roman" w:eastAsia="仿宋" w:cs="Times New Roman"/>
          <w:sz w:val="32"/>
          <w:szCs w:val="32"/>
          <w:lang w:eastAsia="zh-CN"/>
        </w:rPr>
        <w:t>二级</w:t>
      </w:r>
      <w:r>
        <w:rPr>
          <w:rFonts w:hint="default" w:ascii="Times New Roman" w:hAnsi="Times New Roman" w:eastAsia="仿宋" w:cs="Times New Roman"/>
          <w:sz w:val="32"/>
          <w:szCs w:val="32"/>
        </w:rPr>
        <w:t>学院、各实验室根据职责开展危化品专项整治。一是建立健全危化品安全管理制度。</w:t>
      </w:r>
      <w:r>
        <w:rPr>
          <w:rFonts w:hint="default" w:ascii="Times New Roman" w:hAnsi="Times New Roman" w:eastAsia="仿宋" w:cs="Times New Roman"/>
          <w:sz w:val="32"/>
          <w:szCs w:val="32"/>
          <w:lang w:eastAsia="zh-CN"/>
        </w:rPr>
        <w:t>资产与实验室管理处</w:t>
      </w:r>
      <w:r>
        <w:rPr>
          <w:rFonts w:hint="default" w:ascii="Times New Roman" w:hAnsi="Times New Roman" w:eastAsia="仿宋" w:cs="Times New Roman"/>
          <w:sz w:val="32"/>
          <w:szCs w:val="32"/>
        </w:rPr>
        <w:t>建立健全危</w:t>
      </w:r>
      <w:r>
        <w:rPr>
          <w:rFonts w:hint="eastAsia" w:ascii="仿宋" w:hAnsi="仿宋" w:eastAsia="仿宋" w:cs="仿宋"/>
          <w:sz w:val="32"/>
          <w:szCs w:val="32"/>
        </w:rPr>
        <w:t>化品“采购、存储、使用、处置”等全流程安全管理制度。二是加强危化品使用过程管理。</w:t>
      </w:r>
      <w:r>
        <w:rPr>
          <w:rFonts w:hint="eastAsia" w:ascii="仿宋" w:hAnsi="仿宋" w:eastAsia="仿宋" w:cs="仿宋"/>
          <w:sz w:val="32"/>
          <w:szCs w:val="32"/>
          <w:lang w:eastAsia="zh-CN"/>
        </w:rPr>
        <w:t>资产与实验室管理处</w:t>
      </w:r>
      <w:r>
        <w:rPr>
          <w:rFonts w:hint="eastAsia" w:ascii="仿宋" w:hAnsi="仿宋" w:eastAsia="仿宋" w:cs="仿宋"/>
          <w:sz w:val="32"/>
          <w:szCs w:val="32"/>
        </w:rPr>
        <w:t>负责建立危化品登记管理，摸清涉危实验室及危化品底数，制定风险分布档案，分类监管，明确重点监控风险点及防控措施；各</w:t>
      </w:r>
      <w:r>
        <w:rPr>
          <w:rFonts w:hint="eastAsia" w:ascii="仿宋" w:hAnsi="仿宋" w:eastAsia="仿宋" w:cs="仿宋"/>
          <w:sz w:val="32"/>
          <w:szCs w:val="32"/>
          <w:lang w:eastAsia="zh-CN"/>
        </w:rPr>
        <w:t>二级</w:t>
      </w:r>
      <w:r>
        <w:rPr>
          <w:rFonts w:hint="eastAsia" w:ascii="仿宋" w:hAnsi="仿宋" w:eastAsia="仿宋" w:cs="仿宋"/>
          <w:sz w:val="32"/>
          <w:szCs w:val="32"/>
        </w:rPr>
        <w:t>学院、各实验室将危化品管理细化到岗，落实到人，加强危险废物处置管理，及时规范安全处置。</w:t>
      </w:r>
      <w:r>
        <w:rPr>
          <w:rFonts w:hint="eastAsia" w:ascii="仿宋" w:hAnsi="仿宋" w:eastAsia="仿宋" w:cs="仿宋"/>
          <w:sz w:val="32"/>
          <w:szCs w:val="32"/>
          <w:lang w:eastAsia="zh-CN"/>
        </w:rPr>
        <w:t>各二级学院、各实验室</w:t>
      </w:r>
      <w:r>
        <w:rPr>
          <w:rFonts w:hint="eastAsia" w:ascii="仿宋" w:hAnsi="仿宋" w:eastAsia="仿宋" w:cs="仿宋"/>
          <w:sz w:val="32"/>
          <w:szCs w:val="32"/>
        </w:rPr>
        <w:t>定期检查各类实验室废物的产生、收集、贮存、转移情况。三是定期开展危化品安全风险隐患排查。全面排查危化品管理各环节的安全风险隐患，落实风险防控措施。</w:t>
      </w:r>
      <w:r>
        <w:rPr>
          <w:rFonts w:hint="eastAsia" w:ascii="仿宋" w:hAnsi="仿宋" w:eastAsia="仿宋" w:cs="仿宋"/>
          <w:sz w:val="32"/>
          <w:szCs w:val="32"/>
          <w:lang w:eastAsia="zh-CN"/>
        </w:rPr>
        <w:t>（责任部门：资产与实验管理处、教务处、科技处、保卫处、各二级学院）</w:t>
      </w:r>
    </w:p>
    <w:p>
      <w:pPr>
        <w:keepNext w:val="0"/>
        <w:keepLines w:val="0"/>
        <w:pageBreakBefore w:val="0"/>
        <w:widowControl w:val="0"/>
        <w:kinsoku/>
        <w:wordWrap/>
        <w:overflowPunct/>
        <w:topLinePunct w:val="0"/>
        <w:bidi w:val="0"/>
        <w:spacing w:line="500" w:lineRule="exact"/>
        <w:ind w:firstLine="646" w:firstLineChars="202"/>
        <w:textAlignment w:val="auto"/>
        <w:rPr>
          <w:rFonts w:hint="eastAsia" w:ascii="Times New Roman" w:hAnsi="Times New Roman" w:eastAsia="楷体" w:cs="Times New Roman"/>
          <w:b w:val="0"/>
          <w:bCs/>
          <w:sz w:val="32"/>
          <w:szCs w:val="32"/>
          <w:lang w:eastAsia="zh-CN"/>
        </w:rPr>
      </w:pPr>
      <w:r>
        <w:rPr>
          <w:rFonts w:hint="eastAsia" w:ascii="Times New Roman" w:hAnsi="Times New Roman" w:eastAsia="楷体" w:cs="Times New Roman"/>
          <w:b w:val="0"/>
          <w:bCs/>
          <w:sz w:val="32"/>
          <w:szCs w:val="32"/>
          <w:lang w:eastAsia="zh-CN"/>
        </w:rPr>
        <w:t>（</w:t>
      </w:r>
      <w:r>
        <w:rPr>
          <w:rFonts w:hint="eastAsia" w:ascii="Times New Roman" w:hAnsi="Times New Roman" w:eastAsia="楷体" w:cs="Times New Roman"/>
          <w:b w:val="0"/>
          <w:bCs/>
          <w:sz w:val="32"/>
          <w:szCs w:val="32"/>
          <w:lang w:val="en-US" w:eastAsia="zh-CN"/>
        </w:rPr>
        <w:t>七</w:t>
      </w:r>
      <w:r>
        <w:rPr>
          <w:rFonts w:hint="eastAsia" w:ascii="Times New Roman" w:hAnsi="Times New Roman" w:eastAsia="楷体" w:cs="Times New Roman"/>
          <w:b w:val="0"/>
          <w:bCs/>
          <w:sz w:val="32"/>
          <w:szCs w:val="32"/>
          <w:lang w:eastAsia="zh-CN"/>
        </w:rPr>
        <w:t>）深入开展燃气安全专项治理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根据《省教育厅办公室关于开展学校燃气安全排查整治工作的通知》</w:t>
      </w:r>
      <w:r>
        <w:rPr>
          <w:rFonts w:hint="eastAsia" w:ascii="Times New Roman" w:hAnsi="Times New Roman" w:eastAsia="仿宋" w:cs="Times New Roman"/>
          <w:sz w:val="32"/>
          <w:szCs w:val="32"/>
          <w:lang w:val="en-US" w:eastAsia="zh-CN"/>
        </w:rPr>
        <w:t>和</w:t>
      </w:r>
      <w:r>
        <w:rPr>
          <w:rFonts w:hint="eastAsia" w:ascii="Times New Roman" w:hAnsi="Times New Roman" w:eastAsia="仿宋" w:cs="Times New Roman"/>
          <w:sz w:val="32"/>
          <w:szCs w:val="32"/>
          <w:lang w:eastAsia="zh-CN"/>
        </w:rPr>
        <w:t>《泰州市城镇燃气安全排查整治工作实施方案》相关要求，持续推进学校燃气排查整治。深入排查校园内燃气管道材质、使用年限、</w:t>
      </w:r>
      <w:r>
        <w:rPr>
          <w:rFonts w:hint="eastAsia" w:ascii="Times New Roman" w:hAnsi="Times New Roman" w:eastAsia="仿宋" w:cs="Times New Roman"/>
          <w:sz w:val="32"/>
          <w:szCs w:val="32"/>
          <w:lang w:val="en-US" w:eastAsia="zh-CN"/>
        </w:rPr>
        <w:t>运行</w:t>
      </w:r>
      <w:r>
        <w:rPr>
          <w:rFonts w:hint="eastAsia" w:ascii="Times New Roman" w:hAnsi="Times New Roman" w:eastAsia="仿宋" w:cs="Times New Roman"/>
          <w:sz w:val="32"/>
          <w:szCs w:val="32"/>
          <w:lang w:eastAsia="zh-CN"/>
        </w:rPr>
        <w:t>状况、周边环境等，对学生宿舍、教室、图书馆、食堂等人员密集场所周边燃气管道立即开展安全评估，建立问题清单并尽快完成整改。排查加装并使用带自动切断功能的燃气泄漏投警器使用情况，确保燃气使用安全。（责任部门：后勤处）</w:t>
      </w:r>
    </w:p>
    <w:p>
      <w:pPr>
        <w:keepNext w:val="0"/>
        <w:keepLines w:val="0"/>
        <w:pageBreakBefore w:val="0"/>
        <w:widowControl w:val="0"/>
        <w:kinsoku/>
        <w:wordWrap/>
        <w:overflowPunct/>
        <w:topLinePunct w:val="0"/>
        <w:bidi w:val="0"/>
        <w:spacing w:line="500" w:lineRule="exact"/>
        <w:ind w:firstLine="646" w:firstLineChars="202"/>
        <w:textAlignment w:val="auto"/>
        <w:rPr>
          <w:rFonts w:hint="eastAsia" w:ascii="Times New Roman" w:hAnsi="Times New Roman" w:eastAsia="楷体" w:cs="Times New Roman"/>
          <w:b w:val="0"/>
          <w:bCs/>
          <w:sz w:val="32"/>
          <w:szCs w:val="32"/>
          <w:lang w:eastAsia="zh-CN"/>
        </w:rPr>
      </w:pPr>
      <w:r>
        <w:rPr>
          <w:rFonts w:hint="default" w:ascii="Times New Roman" w:hAnsi="Times New Roman" w:eastAsia="楷体" w:cs="Times New Roman"/>
          <w:b w:val="0"/>
          <w:bCs/>
          <w:sz w:val="32"/>
          <w:szCs w:val="32"/>
        </w:rPr>
        <w:t>（</w:t>
      </w:r>
      <w:r>
        <w:rPr>
          <w:rFonts w:hint="eastAsia" w:ascii="Times New Roman" w:hAnsi="Times New Roman" w:eastAsia="楷体" w:cs="Times New Roman"/>
          <w:b w:val="0"/>
          <w:bCs/>
          <w:sz w:val="32"/>
          <w:szCs w:val="32"/>
          <w:lang w:eastAsia="zh-CN"/>
        </w:rPr>
        <w:t>八</w:t>
      </w:r>
      <w:r>
        <w:rPr>
          <w:rFonts w:hint="default" w:ascii="Times New Roman" w:hAnsi="Times New Roman" w:eastAsia="楷体" w:cs="Times New Roman"/>
          <w:b w:val="0"/>
          <w:bCs/>
          <w:sz w:val="32"/>
          <w:szCs w:val="32"/>
        </w:rPr>
        <w:t>）深入开展建筑</w:t>
      </w:r>
      <w:r>
        <w:rPr>
          <w:rFonts w:hint="default" w:ascii="Times New Roman" w:hAnsi="Times New Roman" w:eastAsia="楷体" w:cs="Times New Roman"/>
          <w:b w:val="0"/>
          <w:bCs/>
          <w:sz w:val="32"/>
          <w:szCs w:val="32"/>
          <w:lang w:eastAsia="zh-CN"/>
        </w:rPr>
        <w:t>施工</w:t>
      </w:r>
      <w:r>
        <w:rPr>
          <w:rFonts w:hint="eastAsia" w:ascii="Times New Roman" w:hAnsi="Times New Roman" w:eastAsia="楷体" w:cs="Times New Roman"/>
          <w:b w:val="0"/>
          <w:bCs/>
          <w:sz w:val="32"/>
          <w:szCs w:val="32"/>
          <w:lang w:val="en-US" w:eastAsia="zh-CN"/>
        </w:rPr>
        <w:t>及校舍</w:t>
      </w:r>
      <w:r>
        <w:rPr>
          <w:rFonts w:hint="default" w:ascii="Times New Roman" w:hAnsi="Times New Roman" w:eastAsia="楷体" w:cs="Times New Roman"/>
          <w:b w:val="0"/>
          <w:bCs/>
          <w:sz w:val="32"/>
          <w:szCs w:val="32"/>
        </w:rPr>
        <w:t>安全专项</w:t>
      </w:r>
      <w:r>
        <w:rPr>
          <w:rFonts w:hint="eastAsia" w:ascii="Times New Roman" w:hAnsi="Times New Roman" w:eastAsia="楷体" w:cs="Times New Roman"/>
          <w:b w:val="0"/>
          <w:bCs/>
          <w:sz w:val="32"/>
          <w:szCs w:val="32"/>
          <w:lang w:eastAsia="zh-CN"/>
        </w:rPr>
        <w:t>治理</w:t>
      </w:r>
    </w:p>
    <w:p>
      <w:pPr>
        <w:keepNext w:val="0"/>
        <w:keepLines w:val="0"/>
        <w:pageBreakBefore w:val="0"/>
        <w:widowControl w:val="0"/>
        <w:kinsoku/>
        <w:wordWrap/>
        <w:overflowPunct/>
        <w:topLinePunct w:val="0"/>
        <w:bidi w:val="0"/>
        <w:spacing w:line="500" w:lineRule="exact"/>
        <w:ind w:firstLine="646" w:firstLineChars="202"/>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后勤处组织开展建筑安全专项整治。全面排查学校建筑物安全隐患，查找并整治违法建设、违规改变建筑主体结构或使用功能等造成的安全隐患，落实建筑使用人承担使用安全主体责任制。完善应对极端</w:t>
      </w:r>
      <w:r>
        <w:rPr>
          <w:rFonts w:hint="default" w:ascii="Times New Roman" w:hAnsi="Times New Roman" w:eastAsia="仿宋" w:cs="Times New Roman"/>
          <w:sz w:val="32"/>
          <w:szCs w:val="32"/>
          <w:lang w:eastAsia="zh-CN"/>
        </w:rPr>
        <w:t>恶劣</w:t>
      </w:r>
      <w:r>
        <w:rPr>
          <w:rFonts w:hint="default" w:ascii="Times New Roman" w:hAnsi="Times New Roman" w:eastAsia="仿宋" w:cs="Times New Roman"/>
          <w:sz w:val="32"/>
          <w:szCs w:val="32"/>
        </w:rPr>
        <w:t>天气</w:t>
      </w:r>
      <w:r>
        <w:rPr>
          <w:rFonts w:hint="default" w:ascii="Times New Roman" w:hAnsi="Times New Roman" w:eastAsia="仿宋" w:cs="Times New Roman"/>
          <w:sz w:val="32"/>
          <w:szCs w:val="32"/>
          <w:lang w:eastAsia="zh-CN"/>
        </w:rPr>
        <w:t>应急</w:t>
      </w:r>
      <w:r>
        <w:rPr>
          <w:rFonts w:hint="default" w:ascii="Times New Roman" w:hAnsi="Times New Roman" w:eastAsia="仿宋" w:cs="Times New Roman"/>
          <w:sz w:val="32"/>
          <w:szCs w:val="32"/>
        </w:rPr>
        <w:t>机制，加强对校园低洼地带、地质灾害点、易滑坡地段、易遭受雷击、地基沉陷等区域预防措施。后勤处落实建设工程（含新建、改建、扩建工程）消防安全、施工安全等安全管理责任。</w:t>
      </w:r>
      <w:r>
        <w:rPr>
          <w:rFonts w:hint="eastAsia" w:ascii="Times New Roman" w:hAnsi="Times New Roman" w:eastAsia="仿宋" w:cs="Times New Roman"/>
          <w:sz w:val="32"/>
          <w:szCs w:val="32"/>
          <w:lang w:eastAsia="zh-CN"/>
        </w:rPr>
        <w:t>（责任部门：后勤处、</w:t>
      </w:r>
      <w:r>
        <w:rPr>
          <w:rFonts w:hint="eastAsia" w:ascii="Times New Roman" w:hAnsi="Times New Roman" w:eastAsia="仿宋" w:cs="Times New Roman"/>
          <w:sz w:val="32"/>
          <w:szCs w:val="32"/>
          <w:lang w:val="en-US" w:eastAsia="zh-CN"/>
        </w:rPr>
        <w:t>保卫处</w:t>
      </w:r>
      <w:r>
        <w:rPr>
          <w:rFonts w:hint="eastAsia"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楷体" w:cs="Times New Roman"/>
          <w:b w:val="0"/>
          <w:bCs/>
          <w:sz w:val="32"/>
          <w:szCs w:val="32"/>
          <w:lang w:eastAsia="zh-CN"/>
        </w:rPr>
      </w:pPr>
      <w:r>
        <w:rPr>
          <w:rFonts w:hint="eastAsia" w:ascii="Times New Roman" w:hAnsi="Times New Roman" w:eastAsia="楷体" w:cs="Times New Roman"/>
          <w:b w:val="0"/>
          <w:bCs/>
          <w:sz w:val="32"/>
          <w:szCs w:val="32"/>
          <w:lang w:eastAsia="zh-CN"/>
        </w:rPr>
        <w:t>（九）开展各类安全教育活动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一是加强学生安全素质教育。教务处、学工处把安全教育纳入</w:t>
      </w:r>
      <w:r>
        <w:rPr>
          <w:rFonts w:hint="eastAsia" w:ascii="Times New Roman" w:hAnsi="Times New Roman" w:eastAsia="仿宋" w:cs="Times New Roman"/>
          <w:sz w:val="32"/>
          <w:szCs w:val="32"/>
          <w:lang w:val="en-US" w:eastAsia="zh-CN"/>
        </w:rPr>
        <w:t>学校</w:t>
      </w:r>
      <w:r>
        <w:rPr>
          <w:rFonts w:hint="eastAsia" w:ascii="Times New Roman" w:hAnsi="Times New Roman" w:eastAsia="仿宋" w:cs="Times New Roman"/>
          <w:sz w:val="32"/>
          <w:szCs w:val="32"/>
          <w:lang w:eastAsia="zh-CN"/>
        </w:rPr>
        <w:t>教育体系，在新生军训、教育培训、素质拓展、实验实习等项目中加入安全知识教育，充分把握消防日、交通安全日、安全生产月、安全进校园等契机，有针对性地开展科研安全、消防安全、食品安全、交通安全、防范诈骗、心理健康、应急避险等专题教育，开展不同形式的应急疏散演练，提高师生应急处置能力，培养学生的安全意识和自救互救能力。二是健全各项安全管理制度。各部门、各二级学院、各单位结合实际和岗位职责，建立健全各项安全管理制度和规范标准，规范安全管理和监督行为，落实安全管理统计分析制度，监督落实防范和整改措施，把安全要求贯穿</w:t>
      </w:r>
      <w:r>
        <w:rPr>
          <w:rFonts w:hint="eastAsia" w:ascii="Times New Roman" w:hAnsi="Times New Roman" w:eastAsia="仿宋" w:cs="Times New Roman"/>
          <w:sz w:val="32"/>
          <w:szCs w:val="32"/>
          <w:lang w:val="en-US" w:eastAsia="zh-CN"/>
        </w:rPr>
        <w:t>学校</w:t>
      </w:r>
      <w:r>
        <w:rPr>
          <w:rFonts w:hint="eastAsia" w:ascii="Times New Roman" w:hAnsi="Times New Roman" w:eastAsia="仿宋" w:cs="Times New Roman"/>
          <w:sz w:val="32"/>
          <w:szCs w:val="32"/>
          <w:lang w:eastAsia="zh-CN"/>
        </w:rPr>
        <w:t>发展全过程和各领域。三是持续做好反邪教、防诈骗、学生欺凌等宣传教育工作，根据重要节点、敏感时期、重大活动有针对性地开展专题安全教育，用好全民消防学习等互联网安全教育平台，促进师生学习安全知识。四是加强学生心理健康状況排查，积极开展心理健康教育，加强心理危机预防干预，坚决防止因心理障碍引发伤害事件的发生；重点关注家庭贫困学生、学习困难学生、情感</w:t>
      </w:r>
      <w:r>
        <w:rPr>
          <w:rFonts w:hint="eastAsia" w:ascii="Times New Roman" w:hAnsi="Times New Roman" w:eastAsia="仿宋" w:cs="Times New Roman"/>
          <w:sz w:val="32"/>
          <w:szCs w:val="32"/>
          <w:lang w:val="en-US" w:eastAsia="zh-CN"/>
        </w:rPr>
        <w:t>困惑</w:t>
      </w:r>
      <w:r>
        <w:rPr>
          <w:rFonts w:hint="eastAsia" w:ascii="Times New Roman" w:hAnsi="Times New Roman" w:eastAsia="仿宋" w:cs="Times New Roman"/>
          <w:sz w:val="32"/>
          <w:szCs w:val="32"/>
          <w:lang w:eastAsia="zh-CN"/>
        </w:rPr>
        <w:t>学生、言行异常学生，帮助他们化解心理压力，克服心理障碍。（责任部门：学工处、</w:t>
      </w:r>
      <w:r>
        <w:rPr>
          <w:rFonts w:hint="eastAsia" w:ascii="Times New Roman" w:hAnsi="Times New Roman" w:eastAsia="仿宋" w:cs="Times New Roman"/>
          <w:sz w:val="32"/>
          <w:szCs w:val="32"/>
          <w:lang w:val="en-US" w:eastAsia="zh-CN"/>
        </w:rPr>
        <w:t>校区学工办、</w:t>
      </w:r>
      <w:r>
        <w:rPr>
          <w:rFonts w:hint="eastAsia" w:ascii="Times New Roman" w:hAnsi="Times New Roman" w:eastAsia="仿宋" w:cs="Times New Roman"/>
          <w:sz w:val="32"/>
          <w:szCs w:val="32"/>
          <w:lang w:eastAsia="zh-CN"/>
        </w:rPr>
        <w:t>保卫处、教务处、心理健康教育中心）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楷体" w:cs="Times New Roman"/>
          <w:b w:val="0"/>
          <w:bCs/>
          <w:sz w:val="32"/>
          <w:szCs w:val="32"/>
          <w:lang w:eastAsia="zh-CN"/>
        </w:rPr>
      </w:pPr>
      <w:r>
        <w:rPr>
          <w:rFonts w:hint="eastAsia" w:ascii="Times New Roman" w:hAnsi="Times New Roman" w:eastAsia="楷体" w:cs="Times New Roman"/>
          <w:b w:val="0"/>
          <w:bCs/>
          <w:sz w:val="32"/>
          <w:szCs w:val="32"/>
          <w:lang w:eastAsia="zh-CN"/>
        </w:rPr>
        <w:t>（十）应急保障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一是强化应急处置能力建设。制定和完善各类应急预案，做好应急物资储备，严格执行值班值守和信息报告制度，建立应急联动机制，完善应急管理分级响应制度，定期开展应急演练，确保一旦出现突发情况能够快速反应、有效应对。二是密切关注天气预报信息，及时发布预警通知，遇有大雪、冰冻、寒潮、大风、等极端恶劣天气时，迅速启动应急预案，确保师生生命财产安全。（责任部门：各部门、各二级学院、各单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楷体" w:cs="Times New Roman"/>
          <w:b w:val="0"/>
          <w:bCs/>
          <w:sz w:val="32"/>
          <w:szCs w:val="32"/>
          <w:lang w:eastAsia="zh-CN"/>
        </w:rPr>
      </w:pPr>
      <w:r>
        <w:rPr>
          <w:rFonts w:hint="default" w:ascii="Times New Roman" w:hAnsi="Times New Roman" w:eastAsia="楷体" w:cs="Times New Roman"/>
          <w:b w:val="0"/>
          <w:bCs/>
          <w:sz w:val="32"/>
          <w:szCs w:val="32"/>
        </w:rPr>
        <w:t>（</w:t>
      </w:r>
      <w:r>
        <w:rPr>
          <w:rFonts w:hint="eastAsia" w:ascii="Times New Roman" w:hAnsi="Times New Roman" w:eastAsia="楷体" w:cs="Times New Roman"/>
          <w:b w:val="0"/>
          <w:bCs/>
          <w:sz w:val="32"/>
          <w:szCs w:val="32"/>
          <w:lang w:eastAsia="zh-CN"/>
        </w:rPr>
        <w:t>十一</w:t>
      </w:r>
      <w:r>
        <w:rPr>
          <w:rFonts w:hint="default" w:ascii="Times New Roman" w:hAnsi="Times New Roman" w:eastAsia="楷体" w:cs="Times New Roman"/>
          <w:b w:val="0"/>
          <w:bCs/>
          <w:sz w:val="32"/>
          <w:szCs w:val="32"/>
        </w:rPr>
        <w:t>）</w:t>
      </w:r>
      <w:r>
        <w:rPr>
          <w:rFonts w:hint="eastAsia" w:ascii="Times New Roman" w:hAnsi="Times New Roman" w:eastAsia="楷体" w:cs="Times New Roman"/>
          <w:b w:val="0"/>
          <w:bCs/>
          <w:sz w:val="32"/>
          <w:szCs w:val="32"/>
          <w:lang w:eastAsia="zh-CN"/>
        </w:rPr>
        <w:t>学生寒假期间安全管理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sz w:val="32"/>
          <w:szCs w:val="32"/>
        </w:rPr>
      </w:pPr>
      <w:r>
        <w:rPr>
          <w:rFonts w:hint="eastAsia" w:ascii="仿宋" w:hAnsi="仿宋" w:eastAsia="仿宋" w:cs="仿宋"/>
          <w:sz w:val="32"/>
          <w:szCs w:val="32"/>
          <w:lang w:eastAsia="zh-CN"/>
        </w:rPr>
        <w:t>通过召开班会、微信公众号推文等方式，告知家长关注</w:t>
      </w:r>
      <w:r>
        <w:rPr>
          <w:rFonts w:hint="eastAsia" w:ascii="仿宋" w:hAnsi="仿宋" w:eastAsia="仿宋" w:cs="仿宋"/>
          <w:sz w:val="32"/>
          <w:szCs w:val="32"/>
          <w:lang w:val="en-US" w:eastAsia="zh-CN"/>
        </w:rPr>
        <w:t>学生</w:t>
      </w:r>
      <w:r>
        <w:rPr>
          <w:rFonts w:hint="eastAsia" w:ascii="仿宋" w:hAnsi="仿宋" w:eastAsia="仿宋" w:cs="仿宋"/>
          <w:sz w:val="32"/>
          <w:szCs w:val="32"/>
          <w:lang w:eastAsia="zh-CN"/>
        </w:rPr>
        <w:t>安全，提醒家长加强寒假期间学生安全管理，提醒并教育</w:t>
      </w:r>
      <w:r>
        <w:rPr>
          <w:rFonts w:hint="eastAsia" w:ascii="仿宋" w:hAnsi="仿宋" w:eastAsia="仿宋" w:cs="仿宋"/>
          <w:sz w:val="32"/>
          <w:szCs w:val="32"/>
          <w:lang w:val="en-US" w:eastAsia="zh-CN"/>
        </w:rPr>
        <w:t>学生</w:t>
      </w:r>
      <w:r>
        <w:rPr>
          <w:rFonts w:hint="eastAsia" w:ascii="仿宋" w:hAnsi="仿宋" w:eastAsia="仿宋" w:cs="仿宋"/>
          <w:sz w:val="32"/>
          <w:szCs w:val="32"/>
          <w:lang w:eastAsia="zh-CN"/>
        </w:rPr>
        <w:t>不要参与赌博；</w:t>
      </w:r>
      <w:r>
        <w:rPr>
          <w:rFonts w:hint="eastAsia" w:ascii="仿宋" w:hAnsi="仿宋" w:eastAsia="仿宋" w:cs="仿宋"/>
          <w:sz w:val="32"/>
          <w:szCs w:val="32"/>
          <w:lang w:val="en-US" w:eastAsia="zh-CN"/>
        </w:rPr>
        <w:t>引导学生</w:t>
      </w:r>
      <w:r>
        <w:rPr>
          <w:rFonts w:hint="eastAsia" w:ascii="仿宋" w:hAnsi="仿宋" w:eastAsia="仿宋" w:cs="仿宋"/>
          <w:sz w:val="32"/>
          <w:szCs w:val="32"/>
          <w:lang w:eastAsia="zh-CN"/>
        </w:rPr>
        <w:t>不信谣不传谣，养成良好的健康饮食、文明上网的习惯。</w:t>
      </w:r>
      <w:r>
        <w:rPr>
          <w:rFonts w:hint="eastAsia" w:ascii="仿宋" w:hAnsi="仿宋" w:eastAsia="仿宋" w:cs="仿宋"/>
          <w:sz w:val="32"/>
          <w:szCs w:val="32"/>
          <w:lang w:val="en-US" w:eastAsia="zh-CN"/>
        </w:rPr>
        <w:t>提醒学生</w:t>
      </w:r>
      <w:r>
        <w:rPr>
          <w:rFonts w:hint="eastAsia" w:ascii="仿宋" w:hAnsi="仿宋" w:eastAsia="仿宋" w:cs="仿宋"/>
          <w:sz w:val="32"/>
          <w:szCs w:val="32"/>
          <w:lang w:eastAsia="zh-CN"/>
        </w:rPr>
        <w:t>回家途中做好个人健康防护，减少与他人的接触，合理安排寒假学习任务，愉快地度过一个美好的寒假时光。</w:t>
      </w:r>
      <w:r>
        <w:rPr>
          <w:rFonts w:hint="eastAsia" w:ascii="Times New Roman" w:hAnsi="Times New Roman" w:eastAsia="仿宋" w:cs="Times New Roman"/>
          <w:sz w:val="32"/>
          <w:szCs w:val="32"/>
          <w:lang w:eastAsia="zh-CN"/>
        </w:rPr>
        <w:t>（责任部门：</w:t>
      </w:r>
      <w:r>
        <w:rPr>
          <w:rFonts w:hint="eastAsia" w:ascii="Times New Roman" w:hAnsi="Times New Roman" w:eastAsia="仿宋" w:cs="Times New Roman"/>
          <w:sz w:val="32"/>
          <w:szCs w:val="32"/>
          <w:lang w:val="en-US" w:eastAsia="zh-CN"/>
        </w:rPr>
        <w:t>学工处、校区学工办</w:t>
      </w:r>
      <w:r>
        <w:rPr>
          <w:rFonts w:hint="eastAsia" w:ascii="Times New Roman" w:hAnsi="Times New Roman" w:eastAsia="仿宋" w:cs="Times New Roman"/>
          <w:sz w:val="32"/>
          <w:szCs w:val="32"/>
          <w:lang w:eastAsia="zh-CN"/>
        </w:rPr>
        <w:t>）</w:t>
      </w:r>
    </w:p>
    <w:p>
      <w:pPr>
        <w:keepNext w:val="0"/>
        <w:keepLines w:val="0"/>
        <w:pageBreakBefore w:val="0"/>
        <w:widowControl w:val="0"/>
        <w:numPr>
          <w:ilvl w:val="0"/>
          <w:numId w:val="1"/>
        </w:numPr>
        <w:kinsoku/>
        <w:wordWrap/>
        <w:overflowPunct/>
        <w:topLinePunct w:val="0"/>
        <w:bidi w:val="0"/>
        <w:adjustRightInd w:val="0"/>
        <w:snapToGrid w:val="0"/>
        <w:spacing w:line="500" w:lineRule="exact"/>
        <w:ind w:firstLine="640"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时间安排</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color w:val="000000"/>
          <w:sz w:val="32"/>
          <w:szCs w:val="32"/>
          <w:lang w:eastAsia="zh-CN"/>
        </w:rPr>
      </w:pPr>
      <w:bookmarkStart w:id="0" w:name="OLE_LINK1"/>
      <w:r>
        <w:rPr>
          <w:rFonts w:hint="eastAsia" w:ascii="Times New Roman" w:hAnsi="Times New Roman" w:eastAsia="楷体" w:cs="Times New Roman"/>
          <w:color w:val="000000"/>
          <w:sz w:val="32"/>
          <w:szCs w:val="32"/>
          <w:lang w:eastAsia="zh-CN"/>
        </w:rPr>
        <w:t>（</w:t>
      </w:r>
      <w:r>
        <w:rPr>
          <w:rFonts w:hint="eastAsia" w:ascii="Times New Roman" w:hAnsi="Times New Roman" w:eastAsia="楷体" w:cs="Times New Roman"/>
          <w:color w:val="000000"/>
          <w:sz w:val="32"/>
          <w:szCs w:val="32"/>
          <w:lang w:val="en-US" w:eastAsia="zh-CN"/>
        </w:rPr>
        <w:t>一</w:t>
      </w:r>
      <w:r>
        <w:rPr>
          <w:rFonts w:hint="eastAsia" w:ascii="Times New Roman" w:hAnsi="Times New Roman" w:eastAsia="楷体" w:cs="Times New Roman"/>
          <w:color w:val="000000"/>
          <w:sz w:val="32"/>
          <w:szCs w:val="32"/>
          <w:lang w:eastAsia="zh-CN"/>
        </w:rPr>
        <w:t>）动员部署，</w:t>
      </w:r>
      <w:r>
        <w:rPr>
          <w:rFonts w:hint="eastAsia" w:ascii="Times New Roman" w:hAnsi="Times New Roman" w:eastAsia="楷体" w:cs="Times New Roman"/>
          <w:color w:val="000000"/>
          <w:sz w:val="32"/>
          <w:szCs w:val="32"/>
          <w:lang w:val="en-US" w:eastAsia="zh-CN"/>
        </w:rPr>
        <w:t>自查自纠</w:t>
      </w:r>
      <w:r>
        <w:rPr>
          <w:rFonts w:hint="eastAsia" w:ascii="Times New Roman" w:hAnsi="Times New Roman" w:eastAsia="楷体" w:cs="Times New Roman"/>
          <w:color w:val="000000"/>
          <w:sz w:val="32"/>
          <w:szCs w:val="32"/>
          <w:lang w:eastAsia="zh-CN"/>
        </w:rPr>
        <w:t>（即日起至</w:t>
      </w:r>
      <w:r>
        <w:rPr>
          <w:rFonts w:hint="eastAsia" w:ascii="Times New Roman" w:hAnsi="Times New Roman" w:eastAsia="楷体" w:cs="Times New Roman"/>
          <w:color w:val="000000"/>
          <w:sz w:val="32"/>
          <w:szCs w:val="32"/>
          <w:lang w:val="en-US" w:eastAsia="zh-CN"/>
        </w:rPr>
        <w:t>2022年12月20日</w:t>
      </w:r>
      <w:r>
        <w:rPr>
          <w:rFonts w:hint="eastAsia" w:ascii="Times New Roman" w:hAnsi="Times New Roman" w:eastAsia="楷体" w:cs="Times New Roman"/>
          <w:color w:val="000000"/>
          <w:sz w:val="32"/>
          <w:szCs w:val="32"/>
          <w:lang w:eastAsia="zh-CN"/>
        </w:rPr>
        <w:t>）。</w:t>
      </w:r>
      <w:r>
        <w:rPr>
          <w:rFonts w:hint="eastAsia" w:ascii="仿宋" w:hAnsi="仿宋" w:eastAsia="仿宋" w:cs="仿宋"/>
          <w:color w:val="000000"/>
          <w:sz w:val="32"/>
          <w:szCs w:val="32"/>
          <w:lang w:eastAsia="zh-CN"/>
        </w:rPr>
        <w:t>制定校园冬季安全生产专项治理行动实施方案，根据《</w:t>
      </w:r>
      <w:r>
        <w:rPr>
          <w:rFonts w:hint="eastAsia" w:ascii="Times New Roman" w:hAnsi="Times New Roman" w:eastAsia="仿宋" w:cs="Times New Roman"/>
          <w:sz w:val="32"/>
          <w:szCs w:val="32"/>
          <w:lang w:val="en-US" w:eastAsia="zh-CN"/>
        </w:rPr>
        <w:t>冬季校园安全生产专项治理行动责任清单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附件1</w:t>
      </w:r>
      <w:r>
        <w:rPr>
          <w:rFonts w:hint="eastAsia" w:ascii="仿宋" w:hAnsi="仿宋" w:eastAsia="仿宋" w:cs="仿宋"/>
          <w:color w:val="000000"/>
          <w:sz w:val="32"/>
          <w:szCs w:val="32"/>
          <w:lang w:eastAsia="zh-CN"/>
        </w:rPr>
        <w:t>），深入开展自查自纠，查找问题，深挖隐患。</w:t>
      </w:r>
      <w:r>
        <w:rPr>
          <w:rFonts w:hint="eastAsia" w:ascii="仿宋" w:hAnsi="仿宋" w:eastAsia="仿宋" w:cs="仿宋"/>
          <w:color w:val="000000"/>
          <w:sz w:val="32"/>
          <w:szCs w:val="32"/>
          <w:lang w:val="en-US" w:eastAsia="zh-CN"/>
        </w:rPr>
        <w:t>各牵头部门请于2022年12月18日前请完成《</w:t>
      </w:r>
      <w:r>
        <w:rPr>
          <w:rFonts w:hint="eastAsia" w:ascii="Times New Roman" w:hAnsi="Times New Roman" w:eastAsia="仿宋" w:cs="Times New Roman"/>
          <w:sz w:val="32"/>
          <w:szCs w:val="32"/>
          <w:lang w:val="en-US" w:eastAsia="zh-CN"/>
        </w:rPr>
        <w:t>冬季校园安全生产专项治理行动自查自纠情况表</w:t>
      </w:r>
      <w:r>
        <w:rPr>
          <w:rFonts w:hint="eastAsia" w:ascii="仿宋" w:hAnsi="仿宋" w:eastAsia="仿宋" w:cs="仿宋"/>
          <w:color w:val="000000"/>
          <w:sz w:val="32"/>
          <w:szCs w:val="32"/>
          <w:lang w:val="en-US" w:eastAsia="zh-CN"/>
        </w:rPr>
        <w:t>》（附件2）交至行政楼306秦伟老师处。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color w:val="000000"/>
          <w:sz w:val="32"/>
          <w:szCs w:val="32"/>
          <w:lang w:eastAsia="zh-CN"/>
        </w:rPr>
      </w:pPr>
      <w:r>
        <w:rPr>
          <w:rFonts w:hint="eastAsia" w:ascii="Times New Roman" w:hAnsi="Times New Roman" w:eastAsia="楷体" w:cs="Times New Roman"/>
          <w:color w:val="000000"/>
          <w:sz w:val="32"/>
          <w:szCs w:val="32"/>
          <w:lang w:eastAsia="zh-CN"/>
        </w:rPr>
        <w:t>（</w:t>
      </w:r>
      <w:r>
        <w:rPr>
          <w:rFonts w:hint="eastAsia" w:ascii="Times New Roman" w:hAnsi="Times New Roman" w:eastAsia="楷体" w:cs="Times New Roman"/>
          <w:color w:val="000000"/>
          <w:sz w:val="32"/>
          <w:szCs w:val="32"/>
          <w:lang w:val="en-US" w:eastAsia="zh-CN"/>
        </w:rPr>
        <w:t>二</w:t>
      </w:r>
      <w:r>
        <w:rPr>
          <w:rFonts w:hint="eastAsia" w:ascii="Times New Roman" w:hAnsi="Times New Roman" w:eastAsia="楷体" w:cs="Times New Roman"/>
          <w:color w:val="000000"/>
          <w:sz w:val="32"/>
          <w:szCs w:val="32"/>
          <w:lang w:eastAsia="zh-CN"/>
        </w:rPr>
        <w:t>）集中攻坚整治（</w:t>
      </w:r>
      <w:r>
        <w:rPr>
          <w:rFonts w:hint="eastAsia" w:ascii="Times New Roman" w:hAnsi="Times New Roman" w:eastAsia="楷体" w:cs="Times New Roman"/>
          <w:color w:val="000000"/>
          <w:sz w:val="32"/>
          <w:szCs w:val="32"/>
          <w:lang w:val="en-US" w:eastAsia="zh-CN"/>
        </w:rPr>
        <w:t>2022年12月21日至2023年2月22日</w:t>
      </w:r>
      <w:r>
        <w:rPr>
          <w:rFonts w:hint="eastAsia" w:ascii="Times New Roman" w:hAnsi="Times New Roman" w:eastAsia="楷体" w:cs="Times New Roman"/>
          <w:color w:val="000000"/>
          <w:sz w:val="32"/>
          <w:szCs w:val="32"/>
          <w:lang w:eastAsia="zh-CN"/>
        </w:rPr>
        <w:t>）。</w:t>
      </w:r>
      <w:r>
        <w:rPr>
          <w:rFonts w:hint="eastAsia" w:ascii="仿宋" w:hAnsi="仿宋" w:eastAsia="仿宋" w:cs="仿宋"/>
          <w:color w:val="000000"/>
          <w:sz w:val="32"/>
          <w:szCs w:val="32"/>
          <w:lang w:eastAsia="zh-CN"/>
        </w:rPr>
        <w:t>坚持问题导向和目标导向相结合，坚持自查自改与督查整改相结合，按照本方案要求，深入推进隐患排查。建立问题隐患和制度措施“两个清单”，明确整改责任和措施要求，坚持立查立改。坚持举一反三抓整改，动态更新“两个清单”，针对重点难点问题，加强跟踪整治，加大攻坚力度，确保按时整改销案。</w:t>
      </w:r>
      <w:r>
        <w:rPr>
          <w:rFonts w:hint="eastAsia" w:ascii="仿宋" w:hAnsi="仿宋" w:eastAsia="仿宋" w:cs="仿宋"/>
          <w:color w:val="000000"/>
          <w:sz w:val="32"/>
          <w:szCs w:val="32"/>
          <w:lang w:val="en-US" w:eastAsia="zh-CN"/>
        </w:rPr>
        <w:t>学校将于2022年12月28日组织校外专家和校内领导开展学校寒假前校园安全大检查</w:t>
      </w:r>
      <w:r>
        <w:rPr>
          <w:rFonts w:hint="eastAsia" w:ascii="仿宋" w:hAnsi="仿宋" w:eastAsia="仿宋" w:cs="仿宋"/>
          <w:color w:val="000000"/>
          <w:sz w:val="32"/>
          <w:szCs w:val="32"/>
          <w:lang w:eastAsia="zh-CN"/>
        </w:rPr>
        <w:t>，进一步突出安全治理的专业性、精准性。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各部门、各二级学院、各单位依据《</w:t>
      </w:r>
      <w:r>
        <w:rPr>
          <w:rFonts w:hint="eastAsia" w:ascii="Times New Roman" w:hAnsi="Times New Roman" w:eastAsia="仿宋" w:cs="Times New Roman"/>
          <w:sz w:val="32"/>
          <w:szCs w:val="32"/>
          <w:lang w:val="en-US" w:eastAsia="zh-CN"/>
        </w:rPr>
        <w:t>冬季校园安全生产专项治理行动情况报告范例</w:t>
      </w:r>
      <w:r>
        <w:rPr>
          <w:rFonts w:hint="eastAsia" w:ascii="仿宋" w:hAnsi="仿宋" w:eastAsia="仿宋" w:cs="仿宋"/>
          <w:color w:val="000000"/>
          <w:sz w:val="32"/>
          <w:szCs w:val="32"/>
          <w:lang w:val="en-US" w:eastAsia="zh-CN"/>
        </w:rPr>
        <w:t>》（附件3），结合自身治理情况，完成《</w:t>
      </w:r>
      <w:r>
        <w:rPr>
          <w:rFonts w:hint="eastAsia" w:ascii="Times New Roman" w:hAnsi="Times New Roman" w:eastAsia="仿宋" w:cs="Times New Roman"/>
          <w:sz w:val="32"/>
          <w:szCs w:val="32"/>
          <w:lang w:val="en-US" w:eastAsia="zh-CN"/>
        </w:rPr>
        <w:t>冬季校园安全生产专项治理行动情况报告</w:t>
      </w:r>
      <w:r>
        <w:rPr>
          <w:rFonts w:hint="eastAsia" w:ascii="仿宋" w:hAnsi="仿宋" w:eastAsia="仿宋" w:cs="仿宋"/>
          <w:color w:val="000000"/>
          <w:sz w:val="32"/>
          <w:szCs w:val="32"/>
          <w:lang w:val="en-US" w:eastAsia="zh-CN"/>
        </w:rPr>
        <w:t>》，并与2月20日前交至行政楼306秦伟老师处。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default" w:ascii="仿宋" w:hAnsi="仿宋" w:eastAsia="仿宋" w:cs="仿宋"/>
          <w:color w:val="000000"/>
          <w:sz w:val="32"/>
          <w:szCs w:val="32"/>
          <w:lang w:val="en-US" w:eastAsia="zh-CN"/>
        </w:rPr>
      </w:pPr>
      <w:r>
        <w:rPr>
          <w:rFonts w:hint="eastAsia" w:ascii="Times New Roman" w:hAnsi="Times New Roman" w:eastAsia="楷体" w:cs="Times New Roman"/>
          <w:color w:val="000000"/>
          <w:sz w:val="32"/>
          <w:szCs w:val="32"/>
          <w:lang w:val="en-US" w:eastAsia="zh-CN"/>
        </w:rPr>
        <w:t>（三）巩固提高（2023年2月23日至2023年3月31日</w:t>
      </w:r>
      <w:r>
        <w:rPr>
          <w:rFonts w:hint="eastAsia" w:ascii="仿宋" w:hAnsi="仿宋" w:eastAsia="仿宋" w:cs="仿宋"/>
          <w:color w:val="000000"/>
          <w:sz w:val="32"/>
          <w:szCs w:val="32"/>
          <w:lang w:val="en-US" w:eastAsia="zh-CN"/>
        </w:rPr>
        <w:t>）组织专家和人员对隐患治理情况进行全面检查；对重点部位、重点场所采取突击检查、专项检查、随机抽查等形式进行检查和指导。</w:t>
      </w:r>
    </w:p>
    <w:bookmarkEnd w:id="0"/>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工作要求</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ascii="仿宋" w:hAnsi="仿宋" w:eastAsia="仿宋" w:cs="仿宋"/>
          <w:sz w:val="32"/>
          <w:szCs w:val="32"/>
        </w:rPr>
      </w:pPr>
      <w:r>
        <w:rPr>
          <w:rFonts w:hint="default" w:ascii="Times New Roman" w:hAnsi="Times New Roman" w:eastAsia="楷体" w:cs="Times New Roman"/>
          <w:color w:val="000000"/>
          <w:sz w:val="32"/>
          <w:szCs w:val="32"/>
        </w:rPr>
        <w:t>（一）提高政治站位。</w:t>
      </w:r>
      <w:r>
        <w:rPr>
          <w:rFonts w:hint="default" w:ascii="Times New Roman" w:hAnsi="Times New Roman" w:eastAsia="仿宋" w:cs="Times New Roman"/>
          <w:sz w:val="32"/>
          <w:szCs w:val="32"/>
        </w:rPr>
        <w:t>各级领导干部要提高政治站位，</w:t>
      </w:r>
      <w:r>
        <w:rPr>
          <w:rFonts w:hint="eastAsia" w:ascii="仿宋" w:hAnsi="仿宋" w:eastAsia="仿宋" w:cs="仿宋"/>
          <w:sz w:val="32"/>
          <w:szCs w:val="32"/>
        </w:rPr>
        <w:t>深入贯彻落实习近平总书记关于安全生产工作的重要论述和指示批示精神，增强“四个意识”，坚定“四个自信”，做到“两个维护”，深刻认识开展</w:t>
      </w:r>
      <w:r>
        <w:rPr>
          <w:rFonts w:hint="eastAsia" w:ascii="仿宋" w:hAnsi="仿宋" w:eastAsia="仿宋" w:cs="仿宋"/>
          <w:sz w:val="32"/>
          <w:szCs w:val="32"/>
          <w:lang w:val="en-US" w:eastAsia="zh-CN"/>
        </w:rPr>
        <w:t>冬季安全生产专项治理行动</w:t>
      </w:r>
      <w:r>
        <w:rPr>
          <w:rFonts w:hint="eastAsia" w:ascii="仿宋" w:hAnsi="仿宋" w:eastAsia="仿宋" w:cs="仿宋"/>
          <w:sz w:val="32"/>
          <w:szCs w:val="32"/>
        </w:rPr>
        <w:t>的重要性，牢固树立安全发展理念，以更高政治站位扛起学校安全稳定责任。进一步增强安全意识，强化底线思维，落实安全责任，把不断提升安全工作能力水平，不断增强师生安全感、幸福感，作为践行习近平新时代中国特色社会主义思想的重要内容，为</w:t>
      </w:r>
      <w:r>
        <w:rPr>
          <w:rFonts w:hint="eastAsia" w:ascii="仿宋" w:hAnsi="仿宋" w:eastAsia="仿宋" w:cs="仿宋"/>
          <w:sz w:val="32"/>
          <w:szCs w:val="32"/>
          <w:lang w:val="en-US" w:eastAsia="zh-CN"/>
        </w:rPr>
        <w:t>学校</w:t>
      </w:r>
      <w:r>
        <w:rPr>
          <w:rFonts w:hint="eastAsia" w:ascii="仿宋" w:hAnsi="仿宋" w:eastAsia="仿宋" w:cs="仿宋"/>
          <w:sz w:val="32"/>
          <w:szCs w:val="32"/>
        </w:rPr>
        <w:t>建设提供坚强安全保障。</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color w:val="000000"/>
          <w:sz w:val="32"/>
          <w:szCs w:val="32"/>
        </w:rPr>
        <w:t>（二）加强组织领导。</w:t>
      </w:r>
      <w:r>
        <w:rPr>
          <w:rFonts w:hint="default" w:ascii="Times New Roman" w:hAnsi="Times New Roman" w:eastAsia="仿宋" w:cs="Times New Roman"/>
          <w:sz w:val="32"/>
          <w:szCs w:val="32"/>
        </w:rPr>
        <w:t>在</w:t>
      </w:r>
      <w:r>
        <w:rPr>
          <w:rFonts w:hint="default" w:ascii="Times New Roman" w:hAnsi="Times New Roman" w:eastAsia="仿宋" w:cs="Times New Roman"/>
          <w:sz w:val="32"/>
          <w:szCs w:val="32"/>
          <w:lang w:eastAsia="zh-CN"/>
        </w:rPr>
        <w:t>专</w:t>
      </w:r>
      <w:r>
        <w:rPr>
          <w:rFonts w:hint="eastAsia" w:ascii="仿宋" w:hAnsi="仿宋" w:eastAsia="仿宋" w:cs="仿宋"/>
          <w:sz w:val="32"/>
          <w:szCs w:val="32"/>
          <w:lang w:eastAsia="zh-CN"/>
        </w:rPr>
        <w:t>项治理</w:t>
      </w:r>
      <w:r>
        <w:rPr>
          <w:rFonts w:hint="eastAsia" w:ascii="仿宋" w:hAnsi="仿宋" w:eastAsia="仿宋" w:cs="仿宋"/>
          <w:sz w:val="32"/>
          <w:szCs w:val="32"/>
        </w:rPr>
        <w:t>工作领导小组的组织领导下，各部门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各二级学院、各单位</w:t>
      </w:r>
      <w:r>
        <w:rPr>
          <w:rFonts w:hint="eastAsia" w:ascii="仿宋" w:hAnsi="仿宋" w:eastAsia="仿宋" w:cs="仿宋"/>
          <w:sz w:val="32"/>
          <w:szCs w:val="32"/>
        </w:rPr>
        <w:t>要</w:t>
      </w:r>
      <w:r>
        <w:rPr>
          <w:rFonts w:hint="eastAsia" w:ascii="仿宋" w:hAnsi="仿宋" w:eastAsia="仿宋" w:cs="仿宋"/>
          <w:sz w:val="32"/>
          <w:szCs w:val="32"/>
          <w:lang w:eastAsia="zh-CN"/>
        </w:rPr>
        <w:t>按照职责做好隐患排查与治理，</w:t>
      </w:r>
      <w:r>
        <w:rPr>
          <w:rFonts w:hint="eastAsia" w:ascii="仿宋" w:hAnsi="仿宋" w:eastAsia="仿宋" w:cs="仿宋"/>
          <w:sz w:val="32"/>
          <w:szCs w:val="32"/>
        </w:rPr>
        <w:t>按照“党政同责、一岗双责、失职追责”的要求，严格落实工作责任制，精心策划，扎实推进。主要领导要把安全责任真正扛起来，</w:t>
      </w:r>
      <w:r>
        <w:rPr>
          <w:rFonts w:hint="eastAsia" w:ascii="仿宋" w:hAnsi="仿宋" w:eastAsia="仿宋" w:cs="仿宋"/>
          <w:sz w:val="32"/>
          <w:szCs w:val="32"/>
          <w:lang w:eastAsia="zh-CN"/>
        </w:rPr>
        <w:t>各部门负责人</w:t>
      </w:r>
      <w:r>
        <w:rPr>
          <w:rFonts w:hint="eastAsia" w:ascii="仿宋" w:hAnsi="仿宋" w:eastAsia="仿宋" w:cs="仿宋"/>
          <w:sz w:val="32"/>
          <w:szCs w:val="32"/>
        </w:rPr>
        <w:t>要把安全生产真正管起来，全体</w:t>
      </w:r>
      <w:r>
        <w:rPr>
          <w:rFonts w:hint="default" w:ascii="Times New Roman" w:hAnsi="Times New Roman" w:eastAsia="仿宋" w:cs="Times New Roman"/>
          <w:sz w:val="32"/>
          <w:szCs w:val="32"/>
          <w:lang w:eastAsia="zh-CN"/>
        </w:rPr>
        <w:t>师生员工</w:t>
      </w:r>
      <w:r>
        <w:rPr>
          <w:rFonts w:hint="default" w:ascii="Times New Roman" w:hAnsi="Times New Roman" w:eastAsia="仿宋" w:cs="Times New Roman"/>
          <w:sz w:val="32"/>
          <w:szCs w:val="32"/>
        </w:rPr>
        <w:t>要把安全意识真正树起来，层层签订安全责任书，夯实安全责任制，不断提高学校安全工作整体水平。</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color w:val="000000"/>
          <w:sz w:val="32"/>
          <w:szCs w:val="32"/>
        </w:rPr>
        <w:t>（三）加强监督检查。</w:t>
      </w:r>
      <w:r>
        <w:rPr>
          <w:rFonts w:hint="default" w:ascii="Times New Roman" w:hAnsi="Times New Roman" w:eastAsia="仿宋" w:cs="Times New Roman"/>
          <w:sz w:val="32"/>
          <w:szCs w:val="32"/>
        </w:rPr>
        <w:t>加强督导检查，推动安全专项整治有效开展，及时发现解决各类问题</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保证各项任务落实到位。纪委</w:t>
      </w:r>
      <w:r>
        <w:rPr>
          <w:rFonts w:hint="eastAsia" w:ascii="Times New Roman" w:hAnsi="Times New Roman" w:eastAsia="仿宋" w:cs="Times New Roman"/>
          <w:sz w:val="32"/>
          <w:szCs w:val="32"/>
          <w:lang w:val="en-US" w:eastAsia="zh-CN"/>
        </w:rPr>
        <w:t>部门</w:t>
      </w:r>
      <w:r>
        <w:rPr>
          <w:rFonts w:hint="default" w:ascii="Times New Roman" w:hAnsi="Times New Roman" w:eastAsia="仿宋" w:cs="Times New Roman"/>
          <w:sz w:val="32"/>
          <w:szCs w:val="32"/>
        </w:rPr>
        <w:t>加强监督，</w:t>
      </w:r>
      <w:r>
        <w:rPr>
          <w:rFonts w:hint="default" w:ascii="Times New Roman" w:hAnsi="Times New Roman" w:eastAsia="仿宋" w:cs="Times New Roman"/>
          <w:sz w:val="32"/>
          <w:szCs w:val="32"/>
          <w:lang w:eastAsia="zh-CN"/>
        </w:rPr>
        <w:t>对工作不力的部门及负责人严肃问责</w:t>
      </w:r>
      <w:r>
        <w:rPr>
          <w:rFonts w:hint="default" w:ascii="Times New Roman" w:hAnsi="Times New Roman" w:eastAsia="仿宋" w:cs="Times New Roman"/>
          <w:sz w:val="32"/>
          <w:szCs w:val="32"/>
        </w:rPr>
        <w:t>。对安全意识淡薄、工作敷衍塞责、安全隐患整改不力、严重影响校园安全生产秩序的</w:t>
      </w:r>
      <w:r>
        <w:rPr>
          <w:rFonts w:hint="eastAsia" w:ascii="Times New Roman" w:hAnsi="Times New Roman" w:eastAsia="仿宋" w:cs="Times New Roman"/>
          <w:sz w:val="32"/>
          <w:szCs w:val="32"/>
          <w:lang w:val="en-US" w:eastAsia="zh-CN"/>
        </w:rPr>
        <w:t>单位</w:t>
      </w:r>
      <w:r>
        <w:rPr>
          <w:rFonts w:hint="default" w:ascii="Times New Roman" w:hAnsi="Times New Roman" w:eastAsia="仿宋" w:cs="Times New Roman"/>
          <w:sz w:val="32"/>
          <w:szCs w:val="32"/>
        </w:rPr>
        <w:t>和个人进行问责处理。</w:t>
      </w:r>
    </w:p>
    <w:p>
      <w:pPr>
        <w:keepNext w:val="0"/>
        <w:keepLines w:val="0"/>
        <w:pageBreakBefore w:val="0"/>
        <w:widowControl w:val="0"/>
        <w:kinsoku/>
        <w:wordWrap/>
        <w:overflowPunct/>
        <w:topLinePunct w:val="0"/>
        <w:autoSpaceDE/>
        <w:autoSpaceDN/>
        <w:bidi w:val="0"/>
        <w:adjustRightInd w:val="0"/>
        <w:snapToGrid w:val="0"/>
        <w:spacing w:before="157" w:beforeLines="50" w:line="500" w:lineRule="exact"/>
        <w:ind w:firstLine="640" w:firstLineChars="200"/>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line="50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附件：1.冬季校园安全生产专项治理行动责任清单</w:t>
      </w:r>
    </w:p>
    <w:p>
      <w:pPr>
        <w:keepNext w:val="0"/>
        <w:keepLines w:val="0"/>
        <w:pageBreakBefore w:val="0"/>
        <w:widowControl w:val="0"/>
        <w:kinsoku/>
        <w:wordWrap/>
        <w:overflowPunct/>
        <w:topLinePunct w:val="0"/>
        <w:bidi w:val="0"/>
        <w:adjustRightInd w:val="0"/>
        <w:snapToGrid w:val="0"/>
        <w:spacing w:line="500" w:lineRule="exact"/>
        <w:ind w:left="1596" w:leftChars="760" w:firstLine="0" w:firstLineChars="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2.冬季校园安全生产专项治理行动自查自纠情况表</w:t>
      </w:r>
    </w:p>
    <w:p>
      <w:pPr>
        <w:keepNext w:val="0"/>
        <w:keepLines w:val="0"/>
        <w:pageBreakBefore w:val="0"/>
        <w:widowControl w:val="0"/>
        <w:kinsoku/>
        <w:wordWrap/>
        <w:overflowPunct/>
        <w:topLinePunct w:val="0"/>
        <w:bidi w:val="0"/>
        <w:adjustRightInd w:val="0"/>
        <w:snapToGrid w:val="0"/>
        <w:spacing w:line="500" w:lineRule="exact"/>
        <w:ind w:firstLine="1600" w:firstLineChars="5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3.冬季校园安全生产专项治理行动情况报告</w:t>
      </w:r>
    </w:p>
    <w:p>
      <w:pPr>
        <w:keepNext w:val="0"/>
        <w:keepLines w:val="0"/>
        <w:pageBreakBefore w:val="0"/>
        <w:widowControl w:val="0"/>
        <w:kinsoku/>
        <w:wordWrap/>
        <w:overflowPunct/>
        <w:topLinePunct w:val="0"/>
        <w:bidi w:val="0"/>
        <w:adjustRightInd w:val="0"/>
        <w:snapToGrid w:val="0"/>
        <w:spacing w:line="500" w:lineRule="exact"/>
        <w:textAlignment w:val="auto"/>
        <w:rPr>
          <w:rFonts w:hint="default" w:ascii="Times New Roman" w:hAnsi="Times New Roman" w:eastAsia="仿宋" w:cs="Times New Roman"/>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bidi w:val="0"/>
        <w:adjustRightInd w:val="0"/>
        <w:snapToGrid w:val="0"/>
        <w:spacing w:line="500" w:lineRule="exact"/>
        <w:ind w:firstLine="640" w:firstLineChars="200"/>
        <w:jc w:val="center"/>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w:t>
      </w:r>
    </w:p>
    <w:p>
      <w:pPr>
        <w:pStyle w:val="2"/>
        <w:rPr>
          <w:rFonts w:hint="eastAsia"/>
          <w:lang w:val="en-US" w:eastAsia="zh-CN"/>
        </w:rPr>
      </w:pPr>
    </w:p>
    <w:p>
      <w:pPr>
        <w:pStyle w:val="2"/>
        <w:rPr>
          <w:rFonts w:hint="eastAsia"/>
          <w:lang w:val="en-US" w:eastAsia="zh-CN"/>
        </w:rPr>
      </w:pPr>
    </w:p>
    <w:p>
      <w:pPr>
        <w:pStyle w:val="2"/>
        <w:rPr>
          <w:rFonts w:hint="eastAsia" w:ascii="Times New Roman" w:hAnsi="Times New Roman" w:eastAsia="仿宋" w:cs="Times New Roman"/>
          <w:sz w:val="32"/>
          <w:szCs w:val="32"/>
          <w:lang w:val="en-US" w:eastAsia="zh-CN"/>
        </w:rPr>
      </w:pPr>
    </w:p>
    <w:p>
      <w:pPr>
        <w:pStyle w:val="2"/>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bidi w:val="0"/>
        <w:adjustRightInd w:val="0"/>
        <w:snapToGrid w:val="0"/>
        <w:spacing w:line="480" w:lineRule="exact"/>
        <w:jc w:val="left"/>
        <w:textAlignment w:val="auto"/>
        <w:rPr>
          <w:rFonts w:hint="eastAsia" w:ascii="黑体" w:hAnsi="黑体" w:eastAsia="黑体" w:cs="黑体"/>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bidi w:val="0"/>
        <w:adjustRightInd w:val="0"/>
        <w:snapToGrid w:val="0"/>
        <w:spacing w:line="48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bidi w:val="0"/>
        <w:adjustRightInd w:val="0"/>
        <w:snapToGrid w:val="0"/>
        <w:spacing w:line="48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rPr>
          <w:rFonts w:hint="eastAsia"/>
          <w:lang w:val="en-US" w:eastAsia="zh-CN"/>
        </w:rPr>
      </w:pPr>
    </w:p>
    <w:p>
      <w:pPr>
        <w:keepNext w:val="0"/>
        <w:keepLines w:val="0"/>
        <w:pageBreakBefore w:val="0"/>
        <w:widowControl w:val="0"/>
        <w:kinsoku/>
        <w:wordWrap/>
        <w:overflowPunct/>
        <w:topLinePunct w:val="0"/>
        <w:bidi w:val="0"/>
        <w:adjustRightInd w:val="0"/>
        <w:snapToGrid w:val="0"/>
        <w:spacing w:line="48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冬季校园安全生产专项治理行动责任清单</w:t>
      </w:r>
    </w:p>
    <w:tbl>
      <w:tblPr>
        <w:tblStyle w:val="7"/>
        <w:tblW w:w="915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750"/>
        <w:gridCol w:w="5289"/>
        <w:gridCol w:w="1474"/>
        <w:gridCol w:w="1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责任</w:t>
            </w:r>
            <w:r>
              <w:rPr>
                <w:rFonts w:hint="eastAsia" w:ascii="宋体" w:hAnsi="宋体" w:eastAsia="宋体" w:cs="宋体"/>
                <w:i w:val="0"/>
                <w:iCs w:val="0"/>
                <w:color w:val="000000"/>
                <w:kern w:val="0"/>
                <w:sz w:val="24"/>
                <w:szCs w:val="24"/>
                <w:u w:val="none"/>
                <w:lang w:val="en-US" w:eastAsia="zh-CN" w:bidi="ar"/>
              </w:rPr>
              <w:t>清单</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责任部门</w:t>
            </w:r>
            <w:r>
              <w:rPr>
                <w:rFonts w:hint="eastAsia" w:ascii="宋体" w:hAnsi="宋体" w:cs="宋体"/>
                <w:i w:val="0"/>
                <w:iCs w:val="0"/>
                <w:color w:val="000000"/>
                <w:kern w:val="0"/>
                <w:sz w:val="24"/>
                <w:szCs w:val="24"/>
                <w:u w:val="none"/>
                <w:lang w:val="en-US" w:eastAsia="zh-CN" w:bidi="ar"/>
              </w:rPr>
              <w:t>（第一个为牵头部门）</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7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安全责任落实</w:t>
            </w: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学校党政牢固树立“四个意识”、坚定“四个自信”、坚决做到“两个维护”，认真贯彻落实校园安全稳定部署要求。</w:t>
            </w:r>
          </w:p>
        </w:tc>
        <w:tc>
          <w:tcPr>
            <w:tcW w:w="14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党办</w:t>
            </w:r>
            <w:r>
              <w:rPr>
                <w:rFonts w:hint="eastAsia" w:ascii="宋体" w:hAnsi="宋体" w:cs="宋体"/>
                <w:i w:val="0"/>
                <w:iCs w:val="0"/>
                <w:color w:val="000000"/>
                <w:kern w:val="0"/>
                <w:sz w:val="24"/>
                <w:szCs w:val="24"/>
                <w:u w:val="none"/>
                <w:lang w:val="en-US" w:eastAsia="zh-CN" w:bidi="ar"/>
              </w:rPr>
              <w:t>、纪委办、保卫处、人资处</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马骅、</w:t>
            </w:r>
            <w:r>
              <w:rPr>
                <w:rFonts w:hint="eastAsia" w:ascii="宋体" w:hAnsi="宋体" w:cs="宋体"/>
                <w:i w:val="0"/>
                <w:iCs w:val="0"/>
                <w:color w:val="000000"/>
                <w:kern w:val="0"/>
                <w:sz w:val="24"/>
                <w:szCs w:val="24"/>
                <w:u w:val="none"/>
                <w:lang w:val="en-US" w:eastAsia="zh-CN" w:bidi="ar"/>
              </w:rPr>
              <w:t>徐丛丛、张华政、侯鹏飞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学校成立主要领导任组长、相关部门（院系）主要负责人参加的校园安全工作领导小组，分工明确，责任到位。</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61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监督安全生产责任落实情况</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学校落实党委主要领导为维护稳定工作第一责任人、党委办公室具体牵头负责维护稳定工作的工作机制</w:t>
            </w:r>
            <w:r>
              <w:rPr>
                <w:rFonts w:hint="eastAsia" w:ascii="宋体" w:hAnsi="宋体" w:cs="宋体"/>
                <w:i w:val="0"/>
                <w:iCs w:val="0"/>
                <w:color w:val="000000"/>
                <w:kern w:val="0"/>
                <w:sz w:val="24"/>
                <w:szCs w:val="24"/>
                <w:u w:val="none"/>
                <w:lang w:val="en-US" w:eastAsia="zh-CN" w:bidi="ar"/>
              </w:rPr>
              <w:t>。</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学校建立渠道畅通、反应灵敏的校园安全稳定动态信息网络</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及时收集、分析、研判、处置安全稳定信息；重要信息及时向上级机关报送。</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学校落实思想政治教育和意识形态工作责任制，网络阵地、宣传舆论阵地、学生社团等管理规范、有序、有效。</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安全生产纳入干部职工年度考核内容，实行安全生产“一票否决制度”</w:t>
            </w:r>
            <w:r>
              <w:rPr>
                <w:rFonts w:hint="eastAsia" w:ascii="宋体" w:hAnsi="宋体" w:cs="宋体"/>
                <w:i w:val="0"/>
                <w:iCs w:val="0"/>
                <w:color w:val="000000"/>
                <w:kern w:val="0"/>
                <w:sz w:val="24"/>
                <w:szCs w:val="24"/>
                <w:u w:val="none"/>
                <w:lang w:val="en-US" w:eastAsia="zh-CN" w:bidi="ar"/>
              </w:rPr>
              <w:t>。</w:t>
            </w: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校园</w:t>
            </w:r>
            <w:r>
              <w:rPr>
                <w:rFonts w:hint="eastAsia" w:ascii="宋体" w:hAnsi="宋体" w:cs="宋体"/>
                <w:b/>
                <w:bCs/>
                <w:i w:val="0"/>
                <w:iCs w:val="0"/>
                <w:color w:val="000000"/>
                <w:kern w:val="0"/>
                <w:sz w:val="24"/>
                <w:szCs w:val="24"/>
                <w:u w:val="none"/>
                <w:lang w:val="en-US" w:eastAsia="zh-CN" w:bidi="ar"/>
              </w:rPr>
              <w:t>安全防范</w:t>
            </w: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校门口施划斑马线、网格线，有前方学校，请减速慢行的提醒标志</w:t>
            </w:r>
            <w:r>
              <w:rPr>
                <w:rFonts w:hint="eastAsia" w:ascii="宋体" w:hAnsi="宋体" w:cs="宋体"/>
                <w:i w:val="0"/>
                <w:iCs w:val="0"/>
                <w:color w:val="000000"/>
                <w:kern w:val="0"/>
                <w:sz w:val="24"/>
                <w:szCs w:val="24"/>
                <w:u w:val="none"/>
                <w:lang w:val="en-US" w:eastAsia="zh-CN" w:bidi="ar"/>
              </w:rPr>
              <w:t>。</w:t>
            </w:r>
          </w:p>
        </w:tc>
        <w:tc>
          <w:tcPr>
            <w:tcW w:w="14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保卫处</w:t>
            </w:r>
            <w:r>
              <w:rPr>
                <w:rFonts w:hint="eastAsia" w:ascii="宋体" w:hAnsi="宋体" w:cs="宋体"/>
                <w:i w:val="0"/>
                <w:iCs w:val="0"/>
                <w:color w:val="000000"/>
                <w:kern w:val="0"/>
                <w:sz w:val="24"/>
                <w:szCs w:val="24"/>
                <w:u w:val="none"/>
                <w:lang w:val="en-US" w:eastAsia="zh-CN" w:bidi="ar"/>
              </w:rPr>
              <w:t>、院办、纪委办</w:t>
            </w:r>
          </w:p>
        </w:tc>
        <w:tc>
          <w:tcPr>
            <w:tcW w:w="10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张华政、洪骏、徐丛丛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安装公安治安监控探头，交通安全标识齐全</w:t>
            </w:r>
            <w:r>
              <w:rPr>
                <w:rFonts w:hint="eastAsia" w:ascii="宋体" w:hAnsi="宋体" w:cs="宋体"/>
                <w:i w:val="0"/>
                <w:iCs w:val="0"/>
                <w:color w:val="000000"/>
                <w:kern w:val="0"/>
                <w:sz w:val="24"/>
                <w:szCs w:val="24"/>
                <w:u w:val="none"/>
                <w:lang w:val="en-US" w:eastAsia="zh-CN" w:bidi="ar"/>
              </w:rPr>
              <w:t>。</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限位器安装达100%</w:t>
            </w:r>
            <w:r>
              <w:rPr>
                <w:rFonts w:hint="eastAsia" w:ascii="宋体" w:hAnsi="宋体" w:cs="宋体"/>
                <w:i w:val="0"/>
                <w:iCs w:val="0"/>
                <w:color w:val="000000"/>
                <w:kern w:val="0"/>
                <w:sz w:val="24"/>
                <w:szCs w:val="24"/>
                <w:u w:val="none"/>
                <w:lang w:val="en-US" w:eastAsia="zh-CN" w:bidi="ar"/>
              </w:rPr>
              <w:t>。</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推动</w:t>
            </w:r>
            <w:r>
              <w:rPr>
                <w:rFonts w:hint="eastAsia" w:ascii="宋体" w:hAnsi="宋体" w:eastAsia="宋体" w:cs="宋体"/>
                <w:i w:val="0"/>
                <w:iCs w:val="0"/>
                <w:color w:val="000000"/>
                <w:kern w:val="0"/>
                <w:sz w:val="24"/>
                <w:szCs w:val="24"/>
                <w:u w:val="none"/>
                <w:lang w:val="en-US" w:eastAsia="zh-CN" w:bidi="ar"/>
              </w:rPr>
              <w:t>校园值班体系落实，院领导值班制度落实</w:t>
            </w:r>
            <w:r>
              <w:rPr>
                <w:rFonts w:hint="eastAsia" w:ascii="宋体" w:hAnsi="宋体" w:cs="宋体"/>
                <w:i w:val="0"/>
                <w:iCs w:val="0"/>
                <w:color w:val="000000"/>
                <w:kern w:val="0"/>
                <w:sz w:val="24"/>
                <w:szCs w:val="24"/>
                <w:u w:val="none"/>
                <w:lang w:val="en-US" w:eastAsia="zh-CN" w:bidi="ar"/>
              </w:rPr>
              <w:t>；纪委办检查值班情况。</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校门口醒目位置有“五岗”公示牌,有“校园欺凌”举报箱</w:t>
            </w:r>
            <w:r>
              <w:rPr>
                <w:rFonts w:hint="eastAsia" w:ascii="宋体" w:hAnsi="宋体" w:cs="宋体"/>
                <w:i w:val="0"/>
                <w:iCs w:val="0"/>
                <w:color w:val="000000"/>
                <w:kern w:val="0"/>
                <w:sz w:val="24"/>
                <w:szCs w:val="24"/>
                <w:u w:val="none"/>
                <w:lang w:val="en-US" w:eastAsia="zh-CN" w:bidi="ar"/>
              </w:rPr>
              <w:t>。</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围墙超过2米，有电子围栏</w:t>
            </w:r>
            <w:r>
              <w:rPr>
                <w:rFonts w:hint="eastAsia" w:ascii="宋体" w:hAnsi="宋体" w:cs="宋体"/>
                <w:i w:val="0"/>
                <w:iCs w:val="0"/>
                <w:color w:val="000000"/>
                <w:kern w:val="0"/>
                <w:sz w:val="24"/>
                <w:szCs w:val="24"/>
                <w:u w:val="none"/>
                <w:lang w:val="en-US" w:eastAsia="zh-CN" w:bidi="ar"/>
              </w:rPr>
              <w:t>。</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校门口设置安全区域，安装防冲撞设施。</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校园警务室</w:t>
            </w:r>
            <w:r>
              <w:rPr>
                <w:rFonts w:hint="eastAsia" w:ascii="宋体" w:hAnsi="宋体" w:eastAsia="宋体" w:cs="宋体"/>
                <w:i w:val="0"/>
                <w:iCs w:val="0"/>
                <w:color w:val="000000"/>
                <w:kern w:val="0"/>
                <w:sz w:val="24"/>
                <w:szCs w:val="24"/>
                <w:u w:val="none"/>
                <w:lang w:val="en-US" w:eastAsia="zh-CN" w:bidi="ar"/>
              </w:rPr>
              <w:t>横式标牌、竖式标牌、挂式灯箱、门面、窗户、墙裙、建筑外墙面等要符合合格校园警务室要求</w:t>
            </w:r>
            <w:r>
              <w:rPr>
                <w:rFonts w:hint="eastAsia" w:ascii="宋体" w:hAnsi="宋体" w:cs="宋体"/>
                <w:i w:val="0"/>
                <w:iCs w:val="0"/>
                <w:color w:val="000000"/>
                <w:kern w:val="0"/>
                <w:sz w:val="24"/>
                <w:szCs w:val="24"/>
                <w:u w:val="none"/>
                <w:lang w:val="en-US" w:eastAsia="zh-CN" w:bidi="ar"/>
              </w:rPr>
              <w:t>。</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相关制度和人员信息公示在校园警务室内醒目位置</w:t>
            </w:r>
            <w:r>
              <w:rPr>
                <w:rFonts w:hint="eastAsia" w:ascii="宋体" w:hAnsi="宋体" w:cs="宋体"/>
                <w:i w:val="0"/>
                <w:iCs w:val="0"/>
                <w:color w:val="000000"/>
                <w:kern w:val="0"/>
                <w:sz w:val="24"/>
                <w:szCs w:val="24"/>
                <w:u w:val="none"/>
                <w:lang w:val="en-US" w:eastAsia="zh-CN" w:bidi="ar"/>
              </w:rPr>
              <w:t>。</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保安人员足额配备,持证上岗,年龄符合规定要求</w:t>
            </w:r>
            <w:r>
              <w:rPr>
                <w:rFonts w:hint="eastAsia" w:ascii="宋体" w:hAnsi="宋体" w:cs="宋体"/>
                <w:i w:val="0"/>
                <w:iCs w:val="0"/>
                <w:color w:val="000000"/>
                <w:kern w:val="0"/>
                <w:sz w:val="24"/>
                <w:szCs w:val="24"/>
                <w:u w:val="none"/>
                <w:lang w:val="en-US" w:eastAsia="zh-CN" w:bidi="ar"/>
              </w:rPr>
              <w:t>。</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视频监控运行正常,重点部</w:t>
            </w:r>
            <w:r>
              <w:rPr>
                <w:rFonts w:hint="eastAsia" w:ascii="宋体" w:hAnsi="宋体" w:cs="宋体"/>
                <w:i w:val="0"/>
                <w:iCs w:val="0"/>
                <w:color w:val="000000"/>
                <w:kern w:val="0"/>
                <w:sz w:val="24"/>
                <w:szCs w:val="24"/>
                <w:u w:val="none"/>
                <w:lang w:val="en-US" w:eastAsia="zh-CN" w:bidi="ar"/>
              </w:rPr>
              <w:t>位</w:t>
            </w:r>
            <w:r>
              <w:rPr>
                <w:rFonts w:hint="eastAsia" w:ascii="宋体" w:hAnsi="宋体" w:eastAsia="宋体" w:cs="宋体"/>
                <w:i w:val="0"/>
                <w:iCs w:val="0"/>
                <w:color w:val="000000"/>
                <w:kern w:val="0"/>
                <w:sz w:val="24"/>
                <w:szCs w:val="24"/>
                <w:u w:val="none"/>
                <w:lang w:val="en-US" w:eastAsia="zh-CN" w:bidi="ar"/>
              </w:rPr>
              <w:t>全覆盖</w:t>
            </w:r>
            <w:r>
              <w:rPr>
                <w:rFonts w:hint="eastAsia" w:ascii="宋体" w:hAnsi="宋体" w:cs="宋体"/>
                <w:i w:val="0"/>
                <w:iCs w:val="0"/>
                <w:color w:val="000000"/>
                <w:kern w:val="0"/>
                <w:sz w:val="24"/>
                <w:szCs w:val="24"/>
                <w:u w:val="none"/>
                <w:lang w:val="en-US" w:eastAsia="zh-CN" w:bidi="ar"/>
              </w:rPr>
              <w:t>。</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视频监控储存时间符合规定要求达到90天,由专人保管监控密码</w:t>
            </w:r>
            <w:r>
              <w:rPr>
                <w:rFonts w:hint="eastAsia" w:ascii="宋体" w:hAnsi="宋体" w:cs="宋体"/>
                <w:i w:val="0"/>
                <w:iCs w:val="0"/>
                <w:color w:val="000000"/>
                <w:kern w:val="0"/>
                <w:sz w:val="24"/>
                <w:szCs w:val="24"/>
                <w:u w:val="none"/>
                <w:lang w:val="en-US" w:eastAsia="zh-CN" w:bidi="ar"/>
              </w:rPr>
              <w:t>。</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监控中心通过显示屏常态进行巡查</w:t>
            </w:r>
            <w:r>
              <w:rPr>
                <w:rFonts w:hint="eastAsia" w:ascii="宋体" w:hAnsi="宋体" w:cs="宋体"/>
                <w:i w:val="0"/>
                <w:iCs w:val="0"/>
                <w:color w:val="000000"/>
                <w:kern w:val="0"/>
                <w:sz w:val="24"/>
                <w:szCs w:val="24"/>
                <w:u w:val="none"/>
                <w:lang w:val="en-US" w:eastAsia="zh-CN" w:bidi="ar"/>
              </w:rPr>
              <w:t>。</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警务室内五本台账资料配齐且记录完整</w:t>
            </w:r>
            <w:r>
              <w:rPr>
                <w:rFonts w:hint="eastAsia" w:ascii="宋体" w:hAnsi="宋体" w:cs="宋体"/>
                <w:i w:val="0"/>
                <w:iCs w:val="0"/>
                <w:color w:val="000000"/>
                <w:kern w:val="0"/>
                <w:sz w:val="24"/>
                <w:szCs w:val="24"/>
                <w:u w:val="none"/>
                <w:lang w:val="en-US" w:eastAsia="zh-CN" w:bidi="ar"/>
              </w:rPr>
              <w:t>。</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学校保安着穿保安服，佩戴防护腰带,随身携带辣椒水、警棍等</w:t>
            </w:r>
            <w:r>
              <w:rPr>
                <w:rFonts w:hint="eastAsia" w:ascii="宋体" w:hAnsi="宋体" w:cs="宋体"/>
                <w:i w:val="0"/>
                <w:iCs w:val="0"/>
                <w:color w:val="000000"/>
                <w:kern w:val="0"/>
                <w:sz w:val="24"/>
                <w:szCs w:val="24"/>
                <w:u w:val="none"/>
                <w:lang w:val="en-US" w:eastAsia="zh-CN" w:bidi="ar"/>
              </w:rPr>
              <w:t>。</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警务室内配齐安防器械，放置准确</w:t>
            </w:r>
            <w:r>
              <w:rPr>
                <w:rFonts w:hint="eastAsia" w:ascii="宋体" w:hAnsi="宋体" w:cs="宋体"/>
                <w:i w:val="0"/>
                <w:iCs w:val="0"/>
                <w:color w:val="000000"/>
                <w:kern w:val="0"/>
                <w:sz w:val="24"/>
                <w:szCs w:val="24"/>
                <w:u w:val="none"/>
                <w:lang w:val="en-US" w:eastAsia="zh-CN" w:bidi="ar"/>
              </w:rPr>
              <w:t>。</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监控系统和紧急报警装置接入属地公安、教育监控平台</w:t>
            </w:r>
            <w:r>
              <w:rPr>
                <w:rFonts w:hint="eastAsia" w:ascii="宋体" w:hAnsi="宋体" w:cs="宋体"/>
                <w:i w:val="0"/>
                <w:iCs w:val="0"/>
                <w:color w:val="000000"/>
                <w:kern w:val="0"/>
                <w:sz w:val="24"/>
                <w:szCs w:val="24"/>
                <w:u w:val="none"/>
                <w:lang w:val="en-US" w:eastAsia="zh-CN" w:bidi="ar"/>
              </w:rPr>
              <w:t>。</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对外来人员、车辆、物品等进行盘查、登记和安全检查严格执行，保安工作规范。</w:t>
            </w: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交通</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及校内车辆安全</w:t>
            </w: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校内交通安全标识是否齐全。</w:t>
            </w:r>
          </w:p>
        </w:tc>
        <w:tc>
          <w:tcPr>
            <w:tcW w:w="14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院办、保卫处、学工处、校区学工办</w:t>
            </w:r>
          </w:p>
        </w:tc>
        <w:tc>
          <w:tcPr>
            <w:tcW w:w="10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洪骏、张华政、王晓燕、王松云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车辆停放规范。</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开展学生交通安全教育，提醒学生过马路时一定要做到“一看二慢三通过”,驾乘电动自行车一定要带好安全头盔,不乘坐无牌电动三（四）轮车或没有资质的黑车。</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校内公务车辆符合国家标准,配备具有行驶记录功能的卫星定位装置，配备逃生锤、干粉灭火器、急救箱等安全设施设备。</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校内公务车辆安全管理制度健全，校车实行“五定”“五统一”管理。</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学校专门设置校车专用停放区域，除正常运行、年检和维护保养外，校车一律停放固定位置；</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校内公务车辆管理基础台账完备,实行一车一档。</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对校内驾驶员、随车照管人员定期开展培训和安全教育。</w:t>
            </w: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消防及用电安全</w:t>
            </w: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针对春冬季节火灾特点，开展隐患排查、消防疏散和安全教育。</w:t>
            </w:r>
          </w:p>
        </w:tc>
        <w:tc>
          <w:tcPr>
            <w:tcW w:w="14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保卫处、后勤处、学工处、校区学工办、教务处、图书馆</w:t>
            </w:r>
            <w:r>
              <w:rPr>
                <w:rFonts w:hint="eastAsia" w:ascii="宋体" w:hAnsi="宋体" w:cs="宋体"/>
                <w:i w:val="0"/>
                <w:iCs w:val="0"/>
                <w:color w:val="000000"/>
                <w:kern w:val="0"/>
                <w:sz w:val="24"/>
                <w:szCs w:val="24"/>
                <w:u w:val="none"/>
                <w:lang w:val="en-US" w:eastAsia="zh-CN" w:bidi="ar"/>
              </w:rPr>
              <w:t>、资实处、各二级学院</w:t>
            </w:r>
          </w:p>
        </w:tc>
        <w:tc>
          <w:tcPr>
            <w:tcW w:w="10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张华政</w:t>
            </w:r>
          </w:p>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eastAsia="zh-CN"/>
              </w:rPr>
              <w:t>、</w:t>
            </w:r>
            <w:r>
              <w:rPr>
                <w:rFonts w:hint="eastAsia" w:ascii="宋体" w:hAnsi="宋体" w:cs="宋体"/>
                <w:i w:val="0"/>
                <w:iCs w:val="0"/>
                <w:color w:val="000000"/>
                <w:sz w:val="24"/>
                <w:szCs w:val="24"/>
                <w:u w:val="none"/>
                <w:lang w:val="en-US" w:eastAsia="zh-CN"/>
              </w:rPr>
              <w:t>陈忠贤、王晓燕、王松云、章大为、任君红、孟康莲、</w:t>
            </w:r>
            <w:r>
              <w:rPr>
                <w:rFonts w:hint="eastAsia" w:ascii="宋体" w:hAnsi="宋体" w:cs="宋体"/>
                <w:i w:val="0"/>
                <w:iCs w:val="0"/>
                <w:color w:val="000000"/>
                <w:kern w:val="0"/>
                <w:sz w:val="24"/>
                <w:szCs w:val="24"/>
                <w:u w:val="none"/>
                <w:lang w:val="en-US" w:eastAsia="zh-CN" w:bidi="ar"/>
              </w:rPr>
              <w:t>李风雷、陈建伟、蔡雷、高山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消防器材足额配备，无过期产品；</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消防通道、供水管路通畅；</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应急疏散指示标志等常亮；</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灭火报警装置无缺损，处于正常工作状态；</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楼宇疏散示意图配备齐全；</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供电线路排列规范，不存在私拉乱接和使用大功率电器现象。</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对电气线路、设备定期检查、检测。</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水、电、气及各项基础设施（设备）标识清楚，并正常使用；不存在随意乱接电线、擅自增加用电设备的情况。</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电工持证上岗，操作时按照一人操作另一个人监护的基本安全规定。</w:t>
            </w:r>
          </w:p>
        </w:tc>
        <w:tc>
          <w:tcPr>
            <w:tcW w:w="147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配电间加装绝缘垫、防鼠网,专人管理并呈锁闭状态；</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宿舍有逃生线路图,逃生通道设置符合要求；</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宿管员配全,管理制度建立并认真落实。</w:t>
            </w: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食品安全</w:t>
            </w: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校内商店两证经营，不售卖不符合安全要求的食品,没有“三无产品”“过期产品”；</w:t>
            </w:r>
          </w:p>
        </w:tc>
        <w:tc>
          <w:tcPr>
            <w:tcW w:w="14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后勤处</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陈忠贤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食品安全管理员是校内正式工作人员,食堂从业人员全部持证上岗,从业人员健康证均在有效期内；</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学校食堂设置公示公告栏,设施配备齐全，标识清晰；</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食堂场所面积达标；功能布局合理；食堂监控探头实现全覆盖；消防设施符合消防要求；相关制度上墙；</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食堂食品原料采购、索证索票、清洗消毒、食品加工、食品留样、人员管理等符合规范,不存在卫生和安全隐患；</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有食材快检设备，常态开展农药残留检测；</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留样冰箱单独放置，留样数量、温度、标识标签等符合要求；</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餐具清洗、消毒、保洁等符合规定要求,油烟机表面、通风口及地面无油垢、油腻；</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自备水源、二次供水及直饮水设施、食堂蓄水池清洁、消毒，定期进行水质检测；</w:t>
            </w: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危化品及特种设备</w:t>
            </w: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建立实验室安全工作领导小组，明确分工。</w:t>
            </w:r>
          </w:p>
        </w:tc>
        <w:tc>
          <w:tcPr>
            <w:tcW w:w="14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资实处、</w:t>
            </w:r>
            <w:r>
              <w:rPr>
                <w:rFonts w:hint="eastAsia" w:ascii="宋体" w:hAnsi="宋体" w:eastAsia="宋体" w:cs="宋体"/>
                <w:i w:val="0"/>
                <w:iCs w:val="0"/>
                <w:color w:val="000000"/>
                <w:kern w:val="0"/>
                <w:sz w:val="24"/>
                <w:szCs w:val="24"/>
                <w:u w:val="none"/>
                <w:lang w:val="en-US" w:eastAsia="zh-CN" w:bidi="ar"/>
              </w:rPr>
              <w:t>教务处、科技处、保卫处、各二级学院</w:t>
            </w:r>
          </w:p>
        </w:tc>
        <w:tc>
          <w:tcPr>
            <w:tcW w:w="10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孟康莲、章大为、耿婷、张华政、李风雷、陈建伟、蔡雷、高山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建立健全危险化学品的安全管理规章制度和安全操作规程，且有效执行。</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危化品品种、特性、用途、使用和储存数量等情况台帐健全，记录完整。</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实验场所有外来人员准入管理。</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现场不存有过量危化品或遗留剩余危化品。</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使用后剩余危化品及时入库/柜安全存放。</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涉危化品场所有安全警示标识和说明。</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实验室配有专用急救药箱。</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使用易燃易爆危化品的实验场所，有防爆，消防、防静电、可燃气体报警及安全通风等安全措施或装置。</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危化品储存场所是否安装CK报警装置,安装安防视频监控，与公安或上级教育主管部门联网。</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剧毒品、易制毒、易制爆、民爆类化学品是否单独存放。</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危化品储存柜或储存场所专人负责管理。</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危化品领用有记录，账、本、物一致。</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剧毒品执行“双人双锁双帐”管理。</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委托具有危险化学品废弃物处置资质的单位处理废弃化学品。</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危化品废弃物(含废物、废液)是否分类收集、存放，有专门存放场地，安全存放。</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危化品废弃物标签标识正确、齐全。</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危化品废弃物相关台帐齐全。</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制定危化品事故应急处置预案，并定期组织演练。</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锅炉、电梯、压力容器等特种设备安全管理和定期检查维保正常。</w:t>
            </w: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燃气安全</w:t>
            </w: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建立燃气管理相关制度，根据《泰州市城镇燃气安全排查整治工作实施方案》《省教育厅办公室关于开展学校燃气安全排查整治工作通知》要求，持续推进学校燃气排查整治。</w:t>
            </w:r>
          </w:p>
        </w:tc>
        <w:tc>
          <w:tcPr>
            <w:tcW w:w="14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后勤处</w:t>
            </w:r>
          </w:p>
        </w:tc>
        <w:tc>
          <w:tcPr>
            <w:tcW w:w="10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陈忠贤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校园内燃气管道材质、使用年限、运行状况、周边环境等符合要求。</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加装并使用带自动切断功能的燃气泄漏报警器。</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落实燃气安全排查整治“月报告”“零报告”制度。</w:t>
            </w: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建筑施工及校舍安全</w:t>
            </w: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不存在改变主体结构或承重结构。</w:t>
            </w:r>
          </w:p>
        </w:tc>
        <w:tc>
          <w:tcPr>
            <w:tcW w:w="14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后勤处</w:t>
            </w:r>
            <w:r>
              <w:rPr>
                <w:rFonts w:hint="eastAsia" w:ascii="宋体" w:hAnsi="宋体" w:cs="宋体"/>
                <w:i w:val="0"/>
                <w:iCs w:val="0"/>
                <w:color w:val="000000"/>
                <w:kern w:val="0"/>
                <w:sz w:val="24"/>
                <w:szCs w:val="24"/>
                <w:u w:val="none"/>
                <w:lang w:val="en-US" w:eastAsia="zh-CN" w:bidi="ar"/>
              </w:rPr>
              <w:t>、保卫处</w:t>
            </w:r>
          </w:p>
        </w:tc>
        <w:tc>
          <w:tcPr>
            <w:tcW w:w="10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陈忠贤、张华政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不存在变更建筑用途、超负荷使用等情形。</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不超过设计使用年限。</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不存在地基基础或主体结构构件出现沉降、裂缝、变形等情况。</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不存在建筑外墙饰面剥落、建筑外墙保温层面开裂损坏、建筑内外装饰构件松动等情形。</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校内施工场所落实隔离管理等安全措施</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校舍不位于地质灾害易发区，场地周边不存在地质灾害、边坡不稳定等明显安全隐患。</w:t>
            </w: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安全教育</w:t>
            </w: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集中开展实验室及危化品安全、防范电信诈骗、消防安全、国家安全、治安防范、交通安全等各类专题教育。</w:t>
            </w:r>
          </w:p>
        </w:tc>
        <w:tc>
          <w:tcPr>
            <w:tcW w:w="14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学工处、校区学工办、保卫处、资实处</w:t>
            </w:r>
          </w:p>
        </w:tc>
        <w:tc>
          <w:tcPr>
            <w:tcW w:w="10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王晓燕、王松云、张华政、孟康莲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针对性开展疏散应急演练。</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加强心理健康状况排查，积极卡心理健康教育。</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重点关注贫困学生、学习困难学生、情感困难学生、言行异常学生、帮助他们化解心理压力，克服心理障碍。</w:t>
            </w: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应急保障</w:t>
            </w: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突发事件处置总体预案及各类专项预案健全，应急处置机制完善。</w:t>
            </w:r>
          </w:p>
        </w:tc>
        <w:tc>
          <w:tcPr>
            <w:tcW w:w="14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各二级学院、各部门、各单位</w:t>
            </w:r>
          </w:p>
        </w:tc>
        <w:tc>
          <w:tcPr>
            <w:tcW w:w="10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各二级学院、各部门、各单位负责人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开展师生、校内服务单位人员应急技能培训，师生员工熟悉应急预案，掌握应急处置措施；师生每学期组织开展不少于一次专项应急预案演练。</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建立校园应急处置快速反应力量，开展系统培训，有队伍、有培训、有方案，综合能力强，处置及时有效。</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学校突发事件处置经费、人员、物资保障到位，处置工作及时得当，效果明显，信息反馈及时</w:t>
            </w: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寒假安全</w:t>
            </w: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加强寒假期间学生安全教育</w:t>
            </w:r>
          </w:p>
        </w:tc>
        <w:tc>
          <w:tcPr>
            <w:tcW w:w="14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学工处、校区学工办</w:t>
            </w:r>
          </w:p>
        </w:tc>
        <w:tc>
          <w:tcPr>
            <w:tcW w:w="10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王晓燕、王松云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开展系列线上活动，切实帮助学生养成健康饮食、文明上网、快乐学习的习惯。</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各班级开展一次寒假前安全班会。</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学生离校前，宿舍断电断水，宿舍锁门。</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离校、返校不乘坐无牌电动三（四）轮车或没有资质的黑车。</w:t>
            </w:r>
          </w:p>
        </w:tc>
        <w:tc>
          <w:tcPr>
            <w:tcW w:w="147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落实好地方疫情防控相关政策</w:t>
            </w:r>
          </w:p>
        </w:tc>
        <w:tc>
          <w:tcPr>
            <w:tcW w:w="14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2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bidi w:val="0"/>
        <w:adjustRightInd w:val="0"/>
        <w:snapToGrid w:val="0"/>
        <w:spacing w:line="48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bidi w:val="0"/>
        <w:adjustRightInd w:val="0"/>
        <w:snapToGrid w:val="0"/>
        <w:spacing w:line="48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bidi w:val="0"/>
        <w:adjustRightInd w:val="0"/>
        <w:snapToGrid w:val="0"/>
        <w:spacing w:line="48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bidi w:val="0"/>
        <w:adjustRightInd w:val="0"/>
        <w:snapToGrid w:val="0"/>
        <w:spacing w:line="48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bidi w:val="0"/>
        <w:adjustRightInd w:val="0"/>
        <w:snapToGrid w:val="0"/>
        <w:spacing w:line="48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bidi w:val="0"/>
        <w:adjustRightInd w:val="0"/>
        <w:snapToGrid w:val="0"/>
        <w:spacing w:line="48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bidi w:val="0"/>
        <w:adjustRightInd w:val="0"/>
        <w:snapToGrid w:val="0"/>
        <w:spacing w:line="48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bidi w:val="0"/>
        <w:adjustRightInd w:val="0"/>
        <w:snapToGrid w:val="0"/>
        <w:spacing w:line="48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bidi w:val="0"/>
        <w:adjustRightInd w:val="0"/>
        <w:snapToGrid w:val="0"/>
        <w:spacing w:line="48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bidi w:val="0"/>
        <w:adjustRightInd w:val="0"/>
        <w:snapToGrid w:val="0"/>
        <w:spacing w:line="48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bidi w:val="0"/>
        <w:adjustRightInd w:val="0"/>
        <w:snapToGrid w:val="0"/>
        <w:spacing w:line="48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bidi w:val="0"/>
        <w:adjustRightInd w:val="0"/>
        <w:snapToGrid w:val="0"/>
        <w:spacing w:line="48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bidi w:val="0"/>
        <w:adjustRightInd w:val="0"/>
        <w:snapToGrid w:val="0"/>
        <w:spacing w:line="48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bidi w:val="0"/>
        <w:adjustRightInd w:val="0"/>
        <w:snapToGrid w:val="0"/>
        <w:spacing w:line="48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bidi w:val="0"/>
        <w:adjustRightInd w:val="0"/>
        <w:snapToGrid w:val="0"/>
        <w:spacing w:line="48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bidi w:val="0"/>
        <w:adjustRightInd w:val="0"/>
        <w:snapToGrid w:val="0"/>
        <w:spacing w:line="48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bidi w:val="0"/>
        <w:adjustRightInd w:val="0"/>
        <w:snapToGrid w:val="0"/>
        <w:spacing w:line="48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bidi w:val="0"/>
        <w:adjustRightInd w:val="0"/>
        <w:snapToGrid w:val="0"/>
        <w:spacing w:line="48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bidi w:val="0"/>
        <w:adjustRightInd w:val="0"/>
        <w:snapToGrid w:val="0"/>
        <w:spacing w:line="48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bidi w:val="0"/>
        <w:adjustRightInd w:val="0"/>
        <w:snapToGrid w:val="0"/>
        <w:spacing w:line="48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bidi w:val="0"/>
        <w:adjustRightInd w:val="0"/>
        <w:snapToGrid w:val="0"/>
        <w:spacing w:line="480" w:lineRule="exact"/>
        <w:jc w:val="both"/>
        <w:textAlignment w:val="auto"/>
        <w:rPr>
          <w:rFonts w:hint="eastAsia" w:ascii="仿宋" w:hAnsi="仿宋" w:eastAsia="仿宋" w:cs="仿宋"/>
          <w:b/>
          <w:bCs/>
          <w:color w:val="000000"/>
          <w:sz w:val="36"/>
          <w:szCs w:val="36"/>
          <w:lang w:val="en-US" w:eastAsia="zh-CN"/>
        </w:rPr>
        <w:sectPr>
          <w:footerReference r:id="rId3" w:type="default"/>
          <w:pgSz w:w="11906" w:h="16838"/>
          <w:pgMar w:top="1440" w:right="1800" w:bottom="1440" w:left="1800" w:header="851" w:footer="992" w:gutter="0"/>
          <w:pgNumType w:fmt="numberInDash"/>
          <w:cols w:space="425" w:num="1"/>
          <w:titlePg/>
          <w:docGrid w:type="lines" w:linePitch="312" w:charSpace="0"/>
        </w:sectPr>
      </w:pPr>
    </w:p>
    <w:p>
      <w:pPr>
        <w:keepNext w:val="0"/>
        <w:keepLines w:val="0"/>
        <w:pageBreakBefore w:val="0"/>
        <w:widowControl w:val="0"/>
        <w:kinsoku/>
        <w:wordWrap/>
        <w:overflowPunct/>
        <w:topLinePunct w:val="0"/>
        <w:bidi w:val="0"/>
        <w:adjustRightInd w:val="0"/>
        <w:snapToGrid w:val="0"/>
        <w:spacing w:line="480" w:lineRule="exact"/>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附件2</w:t>
      </w:r>
    </w:p>
    <w:p>
      <w:pPr>
        <w:keepNext w:val="0"/>
        <w:keepLines w:val="0"/>
        <w:pageBreakBefore w:val="0"/>
        <w:widowControl w:val="0"/>
        <w:kinsoku/>
        <w:wordWrap/>
        <w:overflowPunct/>
        <w:topLinePunct w:val="0"/>
        <w:bidi w:val="0"/>
        <w:adjustRightInd w:val="0"/>
        <w:snapToGrid w:val="0"/>
        <w:spacing w:line="480" w:lineRule="exact"/>
        <w:jc w:val="center"/>
        <w:textAlignment w:val="auto"/>
        <w:rPr>
          <w:rFonts w:hint="eastAsia" w:ascii="仿宋" w:hAnsi="仿宋" w:eastAsia="仿宋" w:cs="仿宋"/>
          <w:b/>
          <w:bCs/>
          <w:color w:val="000000"/>
          <w:sz w:val="36"/>
          <w:szCs w:val="36"/>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冬季校园安全生产专项治理行动自查自纠情况表</w:t>
      </w:r>
      <w:r>
        <w:rPr>
          <w:rFonts w:hint="eastAsia" w:ascii="楷体" w:hAnsi="楷体" w:eastAsia="楷体" w:cs="楷体"/>
          <w:b w:val="0"/>
          <w:bCs w:val="0"/>
          <w:color w:val="000000"/>
          <w:sz w:val="24"/>
          <w:szCs w:val="24"/>
          <w:lang w:val="en-US" w:eastAsia="zh-CN"/>
        </w:rPr>
        <w:t>（范例）</w:t>
      </w:r>
    </w:p>
    <w:tbl>
      <w:tblPr>
        <w:tblStyle w:val="7"/>
        <w:tblW w:w="1494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4"/>
        <w:gridCol w:w="896"/>
        <w:gridCol w:w="994"/>
        <w:gridCol w:w="1186"/>
        <w:gridCol w:w="7241"/>
        <w:gridCol w:w="1036"/>
        <w:gridCol w:w="1473"/>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牵头</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部门</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责任</w:t>
            </w:r>
          </w:p>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部门</w:t>
            </w:r>
          </w:p>
        </w:tc>
        <w:tc>
          <w:tcPr>
            <w:tcW w:w="7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责任</w:t>
            </w:r>
            <w:r>
              <w:rPr>
                <w:rFonts w:hint="eastAsia" w:ascii="宋体" w:hAnsi="宋体" w:eastAsia="宋体" w:cs="宋体"/>
                <w:i w:val="0"/>
                <w:iCs w:val="0"/>
                <w:color w:val="000000"/>
                <w:kern w:val="0"/>
                <w:sz w:val="24"/>
                <w:szCs w:val="24"/>
                <w:u w:val="none"/>
                <w:lang w:val="en-US" w:eastAsia="zh-CN" w:bidi="ar"/>
              </w:rPr>
              <w:t>清单</w:t>
            </w:r>
          </w:p>
        </w:tc>
        <w:tc>
          <w:tcPr>
            <w:tcW w:w="103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目前是否满足</w:t>
            </w:r>
          </w:p>
        </w:tc>
        <w:tc>
          <w:tcPr>
            <w:tcW w:w="147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不满足原因</w:t>
            </w:r>
          </w:p>
        </w:tc>
        <w:tc>
          <w:tcPr>
            <w:tcW w:w="17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其他不在责任清单上的问题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40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8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安全责任落实</w:t>
            </w:r>
          </w:p>
        </w:tc>
        <w:tc>
          <w:tcPr>
            <w:tcW w:w="994"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党办</w:t>
            </w:r>
          </w:p>
        </w:tc>
        <w:tc>
          <w:tcPr>
            <w:tcW w:w="1186"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党办</w:t>
            </w:r>
            <w:r>
              <w:rPr>
                <w:rFonts w:hint="eastAsia" w:ascii="宋体" w:hAnsi="宋体" w:cs="宋体"/>
                <w:b/>
                <w:bCs/>
                <w:i w:val="0"/>
                <w:iCs w:val="0"/>
                <w:color w:val="000000"/>
                <w:kern w:val="0"/>
                <w:sz w:val="24"/>
                <w:szCs w:val="24"/>
                <w:u w:val="none"/>
                <w:lang w:val="en-US" w:eastAsia="zh-CN" w:bidi="ar"/>
              </w:rPr>
              <w:t>、纪委办、保卫处、人资处</w:t>
            </w:r>
          </w:p>
          <w:p>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tc>
        <w:tc>
          <w:tcPr>
            <w:tcW w:w="724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学校党政牢固树立“四个意识”、坚定“四个自信”、坚决做到“两个维护”，认真贯彻落实校园安全稳定部署要求。</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19"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40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9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94" w:type="dxa"/>
            <w:vMerge w:val="continue"/>
            <w:tcBorders>
              <w:left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186" w:type="dxa"/>
            <w:vMerge w:val="continue"/>
            <w:tcBorders>
              <w:left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24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学校成立主要领导任组长、相关部门（院系）主要负责人参加的校园安全工作领导小组，分工明确，责任到位。</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19"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40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9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94" w:type="dxa"/>
            <w:vMerge w:val="continue"/>
            <w:tcBorders>
              <w:left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186" w:type="dxa"/>
            <w:vMerge w:val="continue"/>
            <w:tcBorders>
              <w:left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24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监督安全生产责任落实情况</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19"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40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9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94" w:type="dxa"/>
            <w:vMerge w:val="continue"/>
            <w:tcBorders>
              <w:left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186" w:type="dxa"/>
            <w:vMerge w:val="continue"/>
            <w:tcBorders>
              <w:left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24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学校落实党委主要领导为维护稳定工作第一责任人、党委办公室具体牵头负责维护稳定工作的工作机制</w:t>
            </w:r>
            <w:r>
              <w:rPr>
                <w:rFonts w:hint="eastAsia" w:ascii="宋体" w:hAnsi="宋体" w:cs="宋体"/>
                <w:i w:val="0"/>
                <w:iCs w:val="0"/>
                <w:color w:val="000000"/>
                <w:kern w:val="0"/>
                <w:sz w:val="24"/>
                <w:szCs w:val="24"/>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19"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40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9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94" w:type="dxa"/>
            <w:vMerge w:val="continue"/>
            <w:tcBorders>
              <w:left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186" w:type="dxa"/>
            <w:vMerge w:val="continue"/>
            <w:tcBorders>
              <w:left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24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学校建立渠道畅通、反应灵敏的校园安全稳定动态信息网络</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及时收集、分析、研判、处置安全稳定信息；重要信息及时向上级机关报送。</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19"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40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9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94" w:type="dxa"/>
            <w:vMerge w:val="continue"/>
            <w:tcBorders>
              <w:left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186" w:type="dxa"/>
            <w:vMerge w:val="continue"/>
            <w:tcBorders>
              <w:left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24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学校落实思想政治教育和意识形态工作责任制，网络阵地、宣传舆论阵地、学生社团等管理规范、有序、有效。</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19"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40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9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94" w:type="dxa"/>
            <w:vMerge w:val="continue"/>
            <w:tcBorders>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186" w:type="dxa"/>
            <w:vMerge w:val="continue"/>
            <w:tcBorders>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24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安全生产纳入干部职工年度考核内容，实行安全生产“一票否决制度”</w:t>
            </w:r>
            <w:r>
              <w:rPr>
                <w:rFonts w:hint="eastAsia" w:ascii="宋体" w:hAnsi="宋体" w:cs="宋体"/>
                <w:i w:val="0"/>
                <w:iCs w:val="0"/>
                <w:color w:val="000000"/>
                <w:kern w:val="0"/>
                <w:sz w:val="24"/>
                <w:szCs w:val="24"/>
                <w:u w:val="none"/>
                <w:lang w:val="en-US" w:eastAsia="zh-CN" w:bidi="ar"/>
              </w:rPr>
              <w:t>。</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1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bidi w:val="0"/>
        <w:adjustRightInd w:val="0"/>
        <w:snapToGrid w:val="0"/>
        <w:spacing w:line="480" w:lineRule="exact"/>
        <w:jc w:val="left"/>
        <w:textAlignment w:val="auto"/>
        <w:rPr>
          <w:rFonts w:hint="eastAsia" w:ascii="仿宋" w:hAnsi="仿宋" w:eastAsia="仿宋" w:cs="仿宋"/>
          <w:b/>
          <w:bCs/>
          <w:color w:val="000000"/>
          <w:sz w:val="36"/>
          <w:szCs w:val="36"/>
          <w:lang w:val="en-US" w:eastAsia="zh-CN"/>
        </w:rPr>
      </w:pPr>
      <w:r>
        <w:rPr>
          <w:rFonts w:hint="eastAsia" w:ascii="仿宋" w:hAnsi="仿宋" w:eastAsia="仿宋" w:cs="仿宋"/>
          <w:b/>
          <w:bCs/>
          <w:color w:val="000000"/>
          <w:sz w:val="36"/>
          <w:szCs w:val="36"/>
          <w:lang w:val="en-US" w:eastAsia="zh-CN"/>
        </w:rPr>
        <w:t>牵头部门负责人：          责任部门负责人：               填表人：</w:t>
      </w:r>
    </w:p>
    <w:p>
      <w:pPr>
        <w:keepNext w:val="0"/>
        <w:keepLines w:val="0"/>
        <w:pageBreakBefore w:val="0"/>
        <w:widowControl w:val="0"/>
        <w:kinsoku/>
        <w:wordWrap/>
        <w:overflowPunct/>
        <w:topLinePunct w:val="0"/>
        <w:bidi w:val="0"/>
        <w:adjustRightInd w:val="0"/>
        <w:snapToGrid w:val="0"/>
        <w:spacing w:line="480" w:lineRule="exact"/>
        <w:jc w:val="left"/>
        <w:textAlignment w:val="auto"/>
        <w:rPr>
          <w:rFonts w:hint="default" w:ascii="仿宋" w:hAnsi="仿宋" w:eastAsia="仿宋" w:cs="仿宋"/>
          <w:b/>
          <w:bCs/>
          <w:color w:val="000000"/>
          <w:sz w:val="36"/>
          <w:szCs w:val="36"/>
          <w:lang w:val="en-US" w:eastAsia="zh-CN"/>
        </w:rPr>
        <w:sectPr>
          <w:pgSz w:w="16838" w:h="11906" w:orient="landscape"/>
          <w:pgMar w:top="1803" w:right="1440" w:bottom="1803" w:left="1440" w:header="851" w:footer="992" w:gutter="0"/>
          <w:pgNumType w:fmt="numberInDash"/>
          <w:cols w:space="0" w:num="1"/>
          <w:titlePg/>
          <w:rtlGutter w:val="0"/>
          <w:docGrid w:type="lines" w:linePitch="319" w:charSpace="0"/>
        </w:sectPr>
      </w:pPr>
    </w:p>
    <w:p>
      <w:pPr>
        <w:keepNext w:val="0"/>
        <w:keepLines w:val="0"/>
        <w:pageBreakBefore w:val="0"/>
        <w:widowControl w:val="0"/>
        <w:kinsoku/>
        <w:wordWrap/>
        <w:overflowPunct/>
        <w:topLinePunct w:val="0"/>
        <w:bidi w:val="0"/>
        <w:adjustRightInd w:val="0"/>
        <w:snapToGrid w:val="0"/>
        <w:spacing w:line="480" w:lineRule="exact"/>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附件3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冬季校园安全生产专项治理行动情况报告</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楷体" w:hAnsi="楷体" w:eastAsia="楷体" w:cs="楷体"/>
          <w:sz w:val="24"/>
          <w:szCs w:val="24"/>
        </w:rPr>
      </w:pPr>
      <w:r>
        <w:rPr>
          <w:rFonts w:hint="eastAsia" w:ascii="楷体" w:hAnsi="楷体" w:eastAsia="楷体" w:cs="楷体"/>
          <w:b w:val="0"/>
          <w:bCs w:val="0"/>
          <w:color w:val="000000"/>
          <w:sz w:val="24"/>
          <w:szCs w:val="24"/>
          <w:lang w:val="en-US" w:eastAsia="zh-CN"/>
        </w:rPr>
        <w:t>（范例）</w:t>
      </w:r>
    </w:p>
    <w:p>
      <w:pPr>
        <w:spacing w:line="56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根据《南京中医药大学</w:t>
      </w:r>
      <w:r>
        <w:rPr>
          <w:rFonts w:hint="eastAsia" w:ascii="仿宋_GB2312" w:hAnsi="方正仿宋_GBK" w:eastAsia="仿宋_GB2312" w:cs="方正仿宋_GBK"/>
          <w:sz w:val="32"/>
          <w:szCs w:val="32"/>
          <w:lang w:val="en-US" w:eastAsia="zh-CN"/>
        </w:rPr>
        <w:t>泰州校区、</w:t>
      </w:r>
      <w:r>
        <w:rPr>
          <w:rFonts w:hint="eastAsia" w:ascii="仿宋_GB2312" w:hAnsi="方正仿宋_GBK" w:eastAsia="仿宋_GB2312" w:cs="方正仿宋_GBK"/>
          <w:sz w:val="32"/>
          <w:szCs w:val="32"/>
          <w:lang w:eastAsia="zh-CN"/>
        </w:rPr>
        <w:t>翰林学院</w:t>
      </w:r>
      <w:r>
        <w:rPr>
          <w:rFonts w:hint="eastAsia" w:ascii="仿宋_GB2312" w:hAnsi="方正仿宋_GBK" w:eastAsia="仿宋_GB2312" w:cs="方正仿宋_GBK"/>
          <w:sz w:val="32"/>
          <w:szCs w:val="32"/>
          <w:lang w:val="en-US" w:eastAsia="zh-CN"/>
        </w:rPr>
        <w:t>冬季安全生产专项治理行动</w:t>
      </w:r>
      <w:r>
        <w:rPr>
          <w:rFonts w:hint="eastAsia" w:ascii="仿宋_GB2312" w:hAnsi="方正仿宋_GBK" w:eastAsia="仿宋_GB2312" w:cs="方正仿宋_GBK"/>
          <w:sz w:val="32"/>
          <w:szCs w:val="32"/>
        </w:rPr>
        <w:t>实施方案》要求，</w:t>
      </w:r>
      <w:r>
        <w:rPr>
          <w:rFonts w:hint="eastAsia" w:ascii="仿宋_GB2312" w:hAnsi="方正仿宋_GBK" w:eastAsia="仿宋_GB2312" w:cs="方正仿宋_GBK"/>
          <w:sz w:val="32"/>
          <w:szCs w:val="32"/>
          <w:lang w:val="en-US" w:eastAsia="zh-CN"/>
        </w:rPr>
        <w:t>结合自查自纠和学校寒假前安全大检查查出隐患情况，</w:t>
      </w:r>
      <w:r>
        <w:rPr>
          <w:rFonts w:hint="eastAsia" w:ascii="仿宋_GB2312" w:hAnsi="方正仿宋_GBK" w:eastAsia="仿宋_GB2312" w:cs="方正仿宋_GBK"/>
          <w:sz w:val="32"/>
          <w:szCs w:val="32"/>
        </w:rPr>
        <w:t>××</w:t>
      </w:r>
      <w:r>
        <w:rPr>
          <w:rFonts w:hint="eastAsia" w:ascii="仿宋_GB2312" w:hAnsi="方正仿宋_GBK" w:eastAsia="仿宋_GB2312" w:cs="方正仿宋_GBK"/>
          <w:sz w:val="32"/>
          <w:szCs w:val="32"/>
          <w:lang w:val="en-US" w:eastAsia="zh-CN"/>
        </w:rPr>
        <w:t>部门</w:t>
      </w:r>
      <w:r>
        <w:rPr>
          <w:rFonts w:hint="eastAsia" w:ascii="仿宋_GB2312" w:hAnsi="方正仿宋_GBK" w:eastAsia="仿宋_GB2312" w:cs="方正仿宋_GBK"/>
          <w:sz w:val="32"/>
          <w:szCs w:val="32"/>
        </w:rPr>
        <w:t>对整改</w:t>
      </w:r>
      <w:r>
        <w:rPr>
          <w:rFonts w:hint="eastAsia" w:ascii="仿宋_GB2312" w:hAnsi="方正仿宋_GBK" w:eastAsia="仿宋_GB2312" w:cs="方正仿宋_GBK"/>
          <w:sz w:val="32"/>
          <w:szCs w:val="32"/>
          <w:lang w:val="en-US" w:eastAsia="zh-CN"/>
        </w:rPr>
        <w:t>治理</w:t>
      </w:r>
      <w:r>
        <w:rPr>
          <w:rFonts w:hint="eastAsia" w:ascii="仿宋_GB2312" w:hAnsi="方正仿宋_GBK" w:eastAsia="仿宋_GB2312" w:cs="方正仿宋_GBK"/>
          <w:sz w:val="32"/>
          <w:szCs w:val="32"/>
        </w:rPr>
        <w:t>情况进行了</w:t>
      </w:r>
      <w:r>
        <w:rPr>
          <w:rFonts w:hint="eastAsia" w:ascii="仿宋_GB2312" w:hAnsi="方正仿宋_GBK" w:eastAsia="仿宋_GB2312" w:cs="方正仿宋_GBK"/>
          <w:sz w:val="32"/>
          <w:szCs w:val="32"/>
          <w:lang w:val="en-US" w:eastAsia="zh-CN"/>
        </w:rPr>
        <w:t>总结</w:t>
      </w:r>
      <w:r>
        <w:rPr>
          <w:rFonts w:hint="eastAsia" w:ascii="仿宋_GB2312" w:hAnsi="方正仿宋_GBK" w:eastAsia="仿宋_GB2312" w:cs="方正仿宋_GBK"/>
          <w:sz w:val="32"/>
          <w:szCs w:val="32"/>
        </w:rPr>
        <w:t>，现将整改情况报告如下：</w:t>
      </w:r>
    </w:p>
    <w:p>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一、问题整改进展及成效</w:t>
      </w:r>
    </w:p>
    <w:p>
      <w:pPr>
        <w:spacing w:line="560" w:lineRule="exact"/>
        <w:ind w:firstLine="64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sz w:val="32"/>
          <w:szCs w:val="32"/>
          <w:lang w:val="en-US" w:eastAsia="zh-CN"/>
        </w:rPr>
        <w:t>学校开展冬季安全生产专项治理行动结合寒假前安全大检查</w:t>
      </w:r>
      <w:r>
        <w:rPr>
          <w:rFonts w:hint="eastAsia" w:ascii="仿宋_GB2312" w:hAnsi="方正仿宋_GBK" w:eastAsia="仿宋_GB2312" w:cs="方正仿宋_GBK"/>
          <w:sz w:val="32"/>
          <w:szCs w:val="32"/>
        </w:rPr>
        <w:t>，</w:t>
      </w:r>
      <w:r>
        <w:rPr>
          <w:rFonts w:hint="eastAsia" w:ascii="仿宋_GB2312" w:hAnsi="方正仿宋_GBK" w:eastAsia="仿宋_GB2312" w:cs="方正仿宋_GBK"/>
          <w:sz w:val="32"/>
          <w:szCs w:val="32"/>
          <w:lang w:val="en-US" w:eastAsia="zh-CN"/>
        </w:rPr>
        <w:t>自查自纠及安全大</w:t>
      </w:r>
      <w:r>
        <w:rPr>
          <w:rFonts w:hint="eastAsia" w:ascii="仿宋_GB2312" w:hAnsi="方正仿宋_GBK" w:eastAsia="仿宋_GB2312" w:cs="方正仿宋_GBK"/>
          <w:sz w:val="32"/>
          <w:szCs w:val="32"/>
        </w:rPr>
        <w:t>检查</w:t>
      </w:r>
      <w:r>
        <w:rPr>
          <w:rFonts w:hint="eastAsia" w:ascii="仿宋_GB2312" w:hAnsi="方正仿宋_GBK" w:eastAsia="仿宋_GB2312" w:cs="方正仿宋_GBK"/>
          <w:sz w:val="32"/>
          <w:szCs w:val="32"/>
          <w:lang w:val="en-US" w:eastAsia="zh-CN"/>
        </w:rPr>
        <w:t>共</w:t>
      </w:r>
      <w:r>
        <w:rPr>
          <w:rFonts w:hint="eastAsia" w:ascii="仿宋_GB2312" w:hAnsi="方正仿宋_GBK" w:eastAsia="仿宋_GB2312" w:cs="方正仿宋_GBK"/>
          <w:sz w:val="32"/>
          <w:szCs w:val="32"/>
        </w:rPr>
        <w:t>反馈了××；××；等  条问题</w:t>
      </w:r>
      <w:r>
        <w:rPr>
          <w:rFonts w:hint="eastAsia" w:ascii="仿宋_GB2312" w:hAnsi="方正仿宋_GBK" w:eastAsia="仿宋_GB2312" w:cs="方正仿宋_GBK"/>
          <w:color w:val="000000"/>
          <w:sz w:val="32"/>
          <w:szCs w:val="32"/>
        </w:rPr>
        <w:t>（</w:t>
      </w:r>
      <w:r>
        <w:rPr>
          <w:rFonts w:hint="eastAsia" w:ascii="仿宋_GB2312" w:hAnsi="方正仿宋_GBK" w:eastAsia="仿宋_GB2312" w:cs="方正仿宋_GBK"/>
          <w:sz w:val="32"/>
          <w:szCs w:val="32"/>
        </w:rPr>
        <w:t>条数原则上以分号为单位）</w:t>
      </w:r>
      <w:r>
        <w:rPr>
          <w:rFonts w:hint="eastAsia" w:ascii="仿宋_GB2312" w:hAnsi="方正仿宋_GBK" w:eastAsia="仿宋_GB2312" w:cs="方正仿宋_GBK"/>
          <w:color w:val="000000"/>
          <w:sz w:val="32"/>
          <w:szCs w:val="32"/>
        </w:rPr>
        <w:t>。</w:t>
      </w:r>
      <w:r>
        <w:rPr>
          <w:rFonts w:hint="eastAsia" w:ascii="仿宋_GB2312" w:hAnsi="方正仿宋_GBK" w:eastAsia="仿宋_GB2312" w:cs="方正仿宋_GBK"/>
          <w:sz w:val="32"/>
          <w:szCs w:val="32"/>
        </w:rPr>
        <w:t>截至目前，××个具体问题已完成整改×个、未完成整改×个。</w:t>
      </w:r>
      <w:r>
        <w:rPr>
          <w:rFonts w:hint="eastAsia" w:ascii="仿宋_GB2312" w:hAnsi="方正仿宋_GBK" w:eastAsia="仿宋_GB2312" w:cs="方正仿宋_GBK"/>
          <w:sz w:val="32"/>
          <w:szCs w:val="32"/>
          <w:lang w:val="en-US" w:eastAsia="zh-CN"/>
        </w:rPr>
        <w:t>治理</w:t>
      </w:r>
      <w:r>
        <w:rPr>
          <w:rFonts w:hint="eastAsia" w:ascii="仿宋_GB2312" w:hAnsi="方正仿宋_GBK" w:eastAsia="仿宋_GB2312" w:cs="方正仿宋_GBK"/>
          <w:sz w:val="32"/>
          <w:szCs w:val="32"/>
        </w:rPr>
        <w:t>期间，建立完善制度×项，添置设备×个、经费投入×元、……</w:t>
      </w:r>
      <w:r>
        <w:rPr>
          <w:rFonts w:hint="eastAsia" w:ascii="仿宋_GB2312" w:hAnsi="方正仿宋_GBK" w:eastAsia="仿宋_GB2312" w:cs="方正仿宋_GBK"/>
          <w:color w:val="000000"/>
          <w:sz w:val="32"/>
          <w:szCs w:val="32"/>
        </w:rPr>
        <w:t>（视整改情况据实填写）。</w:t>
      </w:r>
    </w:p>
    <w:p>
      <w:pPr>
        <w:spacing w:line="560" w:lineRule="exact"/>
        <w:ind w:firstLine="640"/>
        <w:rPr>
          <w:rFonts w:hint="eastAsia" w:ascii="楷体_GB2312" w:hAnsi="方正楷体_GBK" w:eastAsia="楷体_GB2312" w:cs="方正楷体_GBK"/>
          <w:sz w:val="32"/>
          <w:szCs w:val="32"/>
        </w:rPr>
      </w:pPr>
      <w:r>
        <w:rPr>
          <w:rFonts w:hint="eastAsia" w:ascii="楷体_GB2312" w:hAnsi="方正楷体_GBK" w:eastAsia="楷体_GB2312" w:cs="方正楷体_GBK"/>
          <w:sz w:val="32"/>
          <w:szCs w:val="32"/>
        </w:rPr>
        <w:t>（一）整改完成的问题</w:t>
      </w:r>
    </w:p>
    <w:p>
      <w:pPr>
        <w:tabs>
          <w:tab w:val="left" w:pos="1163"/>
        </w:tabs>
        <w:spacing w:line="560" w:lineRule="exact"/>
        <w:ind w:firstLine="675" w:firstLineChars="210"/>
        <w:rPr>
          <w:rFonts w:hint="eastAsia"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1.关于“××”问题的整改。</w:t>
      </w:r>
    </w:p>
    <w:p>
      <w:pPr>
        <w:spacing w:line="560" w:lineRule="exact"/>
        <w:ind w:firstLine="643"/>
        <w:rPr>
          <w:rFonts w:hint="eastAsia" w:ascii="仿宋_GB2312" w:hAnsi="方正仿宋_GBK" w:eastAsia="仿宋_GB2312" w:cs="方正仿宋_GBK"/>
          <w:bCs/>
          <w:sz w:val="32"/>
          <w:szCs w:val="32"/>
        </w:rPr>
      </w:pPr>
      <w:r>
        <w:rPr>
          <w:rFonts w:hint="eastAsia" w:ascii="仿宋_GB2312" w:hAnsi="方正仿宋_GBK" w:eastAsia="仿宋_GB2312" w:cs="方正仿宋_GBK"/>
          <w:bCs/>
          <w:sz w:val="32"/>
          <w:szCs w:val="32"/>
        </w:rPr>
        <w:t>整改情况：</w:t>
      </w:r>
      <w:r>
        <w:rPr>
          <w:rFonts w:hint="eastAsia" w:ascii="仿宋_GB2312" w:hAnsi="方正仿宋_GBK" w:eastAsia="仿宋_GB2312" w:cs="方正仿宋_GBK"/>
          <w:sz w:val="32"/>
          <w:szCs w:val="32"/>
        </w:rPr>
        <w:t>【</w:t>
      </w:r>
      <w:r>
        <w:rPr>
          <w:rFonts w:hint="eastAsia" w:ascii="仿宋_GB2312" w:hAnsi="方正仿宋_GBK" w:eastAsia="仿宋_GB2312" w:cs="方正仿宋_GBK"/>
          <w:bCs/>
          <w:sz w:val="32"/>
          <w:szCs w:val="32"/>
        </w:rPr>
        <w:t>报告整改主要举措及成效</w:t>
      </w:r>
      <w:r>
        <w:rPr>
          <w:rFonts w:hint="eastAsia" w:ascii="仿宋_GB2312" w:hAnsi="方正仿宋_GBK" w:eastAsia="仿宋_GB2312" w:cs="方正仿宋_GBK"/>
          <w:sz w:val="32"/>
          <w:szCs w:val="32"/>
        </w:rPr>
        <w:t>】</w:t>
      </w:r>
    </w:p>
    <w:p>
      <w:pPr>
        <w:spacing w:line="560" w:lineRule="exact"/>
        <w:ind w:firstLine="643"/>
        <w:rPr>
          <w:rFonts w:hint="eastAsia" w:ascii="仿宋_GB2312" w:hAnsi="方正仿宋_GBK" w:eastAsia="仿宋_GB2312" w:cs="方正仿宋_GBK"/>
          <w:bCs/>
          <w:sz w:val="32"/>
          <w:szCs w:val="32"/>
        </w:rPr>
      </w:pPr>
      <w:r>
        <w:rPr>
          <w:rFonts w:hint="eastAsia" w:ascii="仿宋_GB2312" w:hAnsi="方正仿宋_GBK" w:eastAsia="仿宋_GB2312" w:cs="方正仿宋_GBK"/>
          <w:bCs/>
          <w:sz w:val="32"/>
          <w:szCs w:val="32"/>
        </w:rPr>
        <w:t>整改前（或检查时）图片：</w:t>
      </w:r>
    </w:p>
    <w:p>
      <w:pPr>
        <w:spacing w:line="560" w:lineRule="exact"/>
        <w:ind w:firstLine="643"/>
        <w:rPr>
          <w:rFonts w:hint="eastAsia" w:ascii="仿宋_GB2312" w:hAnsi="方正仿宋_GBK" w:eastAsia="仿宋_GB2312" w:cs="方正仿宋_GBK"/>
          <w:sz w:val="32"/>
          <w:szCs w:val="32"/>
        </w:rPr>
      </w:pPr>
      <w:r>
        <w:rPr>
          <w:rFonts w:hint="eastAsia" w:ascii="仿宋_GB2312" w:hAnsi="方正仿宋_GBK" w:eastAsia="仿宋_GB2312" w:cs="方正仿宋_GBK"/>
          <w:bCs/>
          <w:sz w:val="32"/>
          <w:szCs w:val="32"/>
        </w:rPr>
        <w:t>整改后图片：</w:t>
      </w:r>
    </w:p>
    <w:p>
      <w:pPr>
        <w:spacing w:line="560" w:lineRule="exact"/>
        <w:ind w:firstLine="640"/>
        <w:rPr>
          <w:rFonts w:hint="eastAsia"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2.……</w:t>
      </w:r>
    </w:p>
    <w:p>
      <w:pPr>
        <w:spacing w:line="560" w:lineRule="exact"/>
        <w:ind w:firstLine="640"/>
        <w:rPr>
          <w:rFonts w:hint="eastAsia" w:ascii="楷体_GB2312" w:hAnsi="方正楷体_GBK" w:eastAsia="楷体_GB2312" w:cs="方正楷体_GBK"/>
          <w:sz w:val="32"/>
          <w:szCs w:val="32"/>
        </w:rPr>
      </w:pPr>
      <w:r>
        <w:rPr>
          <w:rFonts w:hint="eastAsia" w:ascii="楷体_GB2312" w:hAnsi="方正楷体_GBK" w:eastAsia="楷体_GB2312" w:cs="方正楷体_GBK"/>
          <w:sz w:val="32"/>
          <w:szCs w:val="32"/>
        </w:rPr>
        <w:t>（二）整改未完成的问题</w:t>
      </w:r>
    </w:p>
    <w:p>
      <w:pPr>
        <w:spacing w:line="560" w:lineRule="exact"/>
        <w:ind w:firstLine="640"/>
        <w:rPr>
          <w:rFonts w:hint="eastAsia"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1.关于“××”问题的整改。</w:t>
      </w:r>
    </w:p>
    <w:p>
      <w:pPr>
        <w:spacing w:line="56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【报告问题整改落实进展情况、未整改到位的原因】</w:t>
      </w:r>
    </w:p>
    <w:p>
      <w:pPr>
        <w:spacing w:line="560" w:lineRule="exact"/>
        <w:ind w:firstLine="640"/>
        <w:rPr>
          <w:rFonts w:hint="eastAsia"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2.……</w:t>
      </w:r>
    </w:p>
    <w:p>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二、下一步打算</w:t>
      </w:r>
    </w:p>
    <w:p>
      <w:pPr>
        <w:spacing w:line="56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w:t>
      </w:r>
    </w:p>
    <w:p>
      <w:pPr>
        <w:spacing w:line="56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【报告应文风朴实、重点突出、简明扼要，实事求是反映</w:t>
      </w:r>
      <w:r>
        <w:rPr>
          <w:rFonts w:hint="eastAsia" w:ascii="仿宋_GB2312" w:hAnsi="方正仿宋_GBK" w:eastAsia="仿宋_GB2312" w:cs="方正仿宋_GBK"/>
          <w:sz w:val="32"/>
          <w:szCs w:val="32"/>
          <w:lang w:eastAsia="zh-CN"/>
        </w:rPr>
        <w:t>本次</w:t>
      </w:r>
      <w:r>
        <w:rPr>
          <w:rFonts w:hint="eastAsia" w:ascii="仿宋_GB2312" w:hAnsi="方正仿宋_GBK" w:eastAsia="仿宋_GB2312" w:cs="方正仿宋_GBK"/>
          <w:sz w:val="32"/>
          <w:szCs w:val="32"/>
          <w:lang w:val="en-US" w:eastAsia="zh-CN"/>
        </w:rPr>
        <w:t>冬季治理发现</w:t>
      </w:r>
      <w:r>
        <w:rPr>
          <w:rFonts w:hint="eastAsia" w:ascii="仿宋_GB2312" w:hAnsi="方正仿宋_GBK" w:eastAsia="仿宋_GB2312" w:cs="方正仿宋_GBK"/>
          <w:sz w:val="32"/>
          <w:szCs w:val="32"/>
        </w:rPr>
        <w:t>问题整改情况。】</w:t>
      </w:r>
    </w:p>
    <w:p>
      <w:pPr>
        <w:spacing w:line="560" w:lineRule="exact"/>
        <w:ind w:firstLine="640"/>
        <w:rPr>
          <w:rFonts w:hint="eastAsia" w:ascii="仿宋_GB2312" w:hAnsi="方正仿宋_GBK" w:eastAsia="仿宋_GB2312" w:cs="方正仿宋_GBK"/>
          <w:sz w:val="32"/>
          <w:szCs w:val="32"/>
        </w:rPr>
      </w:pPr>
    </w:p>
    <w:p>
      <w:pPr>
        <w:spacing w:line="560" w:lineRule="exact"/>
        <w:ind w:firstLine="640"/>
        <w:rPr>
          <w:rFonts w:hint="eastAsia" w:ascii="仿宋_GB2312" w:hAnsi="方正仿宋_GBK" w:eastAsia="仿宋_GB2312" w:cs="方正仿宋_GBK"/>
          <w:sz w:val="32"/>
          <w:szCs w:val="32"/>
        </w:rPr>
      </w:pPr>
    </w:p>
    <w:p>
      <w:pPr>
        <w:spacing w:line="560" w:lineRule="exact"/>
        <w:ind w:firstLine="640"/>
        <w:rPr>
          <w:rFonts w:hint="eastAsia" w:ascii="仿宋_GB2312" w:hAnsi="方正仿宋_GBK" w:eastAsia="仿宋_GB2312" w:cs="方正仿宋_GBK"/>
          <w:sz w:val="32"/>
          <w:szCs w:val="32"/>
        </w:rPr>
      </w:pPr>
    </w:p>
    <w:p>
      <w:pPr>
        <w:spacing w:line="560" w:lineRule="exact"/>
        <w:ind w:firstLine="640"/>
        <w:jc w:val="righ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u w:val="single"/>
        </w:rPr>
        <w:t xml:space="preserve">          </w:t>
      </w:r>
      <w:r>
        <w:rPr>
          <w:rFonts w:hint="eastAsia" w:ascii="仿宋_GB2312" w:hAnsi="方正仿宋_GBK" w:eastAsia="仿宋_GB2312" w:cs="方正仿宋_GBK"/>
          <w:sz w:val="32"/>
          <w:szCs w:val="32"/>
        </w:rPr>
        <w:t xml:space="preserve"> （盖章）</w:t>
      </w:r>
    </w:p>
    <w:p>
      <w:pPr>
        <w:spacing w:line="560" w:lineRule="exact"/>
        <w:ind w:firstLine="640"/>
        <w:jc w:val="center"/>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                        202</w:t>
      </w:r>
      <w:r>
        <w:rPr>
          <w:rFonts w:hint="eastAsia" w:ascii="仿宋_GB2312" w:hAnsi="方正仿宋_GBK" w:eastAsia="仿宋_GB2312" w:cs="方正仿宋_GBK"/>
          <w:sz w:val="32"/>
          <w:szCs w:val="32"/>
          <w:lang w:val="en-US" w:eastAsia="zh-CN"/>
        </w:rPr>
        <w:t>3</w:t>
      </w:r>
      <w:r>
        <w:rPr>
          <w:rFonts w:hint="eastAsia" w:ascii="仿宋_GB2312" w:hAnsi="方正仿宋_GBK" w:eastAsia="仿宋_GB2312" w:cs="方正仿宋_GBK"/>
          <w:sz w:val="32"/>
          <w:szCs w:val="32"/>
        </w:rPr>
        <w:t>年×月×日</w:t>
      </w:r>
    </w:p>
    <w:p>
      <w:pPr>
        <w:spacing w:line="560" w:lineRule="exact"/>
        <w:ind w:firstLine="640"/>
        <w:rPr>
          <w:rFonts w:hint="eastAsia" w:ascii="仿宋_GB2312" w:hAnsi="方正仿宋_GBK" w:eastAsia="仿宋_GB2312" w:cs="方正仿宋_GBK"/>
          <w:color w:val="000000"/>
          <w:sz w:val="32"/>
          <w:szCs w:val="32"/>
        </w:rPr>
      </w:pPr>
    </w:p>
    <w:p>
      <w:pPr>
        <w:spacing w:line="560" w:lineRule="exact"/>
        <w:ind w:firstLine="640"/>
        <w:rPr>
          <w:rFonts w:hint="eastAsia" w:ascii="仿宋_GB2312" w:hAnsi="方正仿宋_GBK" w:eastAsia="仿宋_GB2312" w:cs="方正仿宋_GBK"/>
          <w:color w:val="000000"/>
          <w:sz w:val="32"/>
          <w:szCs w:val="32"/>
        </w:rPr>
      </w:pPr>
    </w:p>
    <w:p>
      <w:pPr>
        <w:keepNext w:val="0"/>
        <w:keepLines w:val="0"/>
        <w:pageBreakBefore w:val="0"/>
        <w:widowControl w:val="0"/>
        <w:kinsoku/>
        <w:wordWrap/>
        <w:overflowPunct/>
        <w:topLinePunct w:val="0"/>
        <w:bidi w:val="0"/>
        <w:adjustRightInd w:val="0"/>
        <w:snapToGrid w:val="0"/>
        <w:spacing w:line="480" w:lineRule="exact"/>
        <w:jc w:val="left"/>
        <w:textAlignment w:val="auto"/>
        <w:rPr>
          <w:rFonts w:hint="default" w:ascii="仿宋" w:hAnsi="仿宋" w:eastAsia="仿宋" w:cs="仿宋"/>
          <w:b/>
          <w:bCs/>
          <w:color w:val="000000"/>
          <w:sz w:val="36"/>
          <w:szCs w:val="36"/>
          <w:lang w:val="en-US" w:eastAsia="zh-CN"/>
        </w:rPr>
      </w:pPr>
    </w:p>
    <w:sectPr>
      <w:pgSz w:w="11906" w:h="16838"/>
      <w:pgMar w:top="1440" w:right="1803" w:bottom="1440" w:left="1803" w:header="851" w:footer="992" w:gutter="0"/>
      <w:pgNumType w:fmt="numberInDash"/>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w:t>
    </w:r>
    <w:r>
      <w:t xml:space="preserve"> 2 -</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96FA9"/>
    <w:multiLevelType w:val="singleLevel"/>
    <w:tmpl w:val="B2296FA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NotTrackMoves/>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OWRiMTgzODliYTQ2NTk2YWUwYmZjMzEzOWI0NTUifQ=="/>
  </w:docVars>
  <w:rsids>
    <w:rsidRoot w:val="00333294"/>
    <w:rsid w:val="00002E80"/>
    <w:rsid w:val="00007123"/>
    <w:rsid w:val="000150C8"/>
    <w:rsid w:val="000C07C9"/>
    <w:rsid w:val="000C2075"/>
    <w:rsid w:val="000E38F5"/>
    <w:rsid w:val="000F21B0"/>
    <w:rsid w:val="0010059E"/>
    <w:rsid w:val="0011461B"/>
    <w:rsid w:val="00127B76"/>
    <w:rsid w:val="00130FE0"/>
    <w:rsid w:val="00150982"/>
    <w:rsid w:val="00165CCE"/>
    <w:rsid w:val="001729F4"/>
    <w:rsid w:val="00181A23"/>
    <w:rsid w:val="00184EEA"/>
    <w:rsid w:val="00193CE3"/>
    <w:rsid w:val="0019517B"/>
    <w:rsid w:val="001B6171"/>
    <w:rsid w:val="001C30A5"/>
    <w:rsid w:val="001F2D93"/>
    <w:rsid w:val="0025118C"/>
    <w:rsid w:val="0026196D"/>
    <w:rsid w:val="00265763"/>
    <w:rsid w:val="00280F88"/>
    <w:rsid w:val="00291E7C"/>
    <w:rsid w:val="002A1919"/>
    <w:rsid w:val="002B2351"/>
    <w:rsid w:val="002C66B1"/>
    <w:rsid w:val="002F6131"/>
    <w:rsid w:val="00315A65"/>
    <w:rsid w:val="00333294"/>
    <w:rsid w:val="00340AE4"/>
    <w:rsid w:val="0034186E"/>
    <w:rsid w:val="00343F06"/>
    <w:rsid w:val="0035027D"/>
    <w:rsid w:val="00360082"/>
    <w:rsid w:val="003625D4"/>
    <w:rsid w:val="00364D5F"/>
    <w:rsid w:val="003806D7"/>
    <w:rsid w:val="003979C8"/>
    <w:rsid w:val="003A6B2E"/>
    <w:rsid w:val="003B3870"/>
    <w:rsid w:val="003C1D40"/>
    <w:rsid w:val="003D3D47"/>
    <w:rsid w:val="00423536"/>
    <w:rsid w:val="00437077"/>
    <w:rsid w:val="00473981"/>
    <w:rsid w:val="004E1764"/>
    <w:rsid w:val="004F4ECF"/>
    <w:rsid w:val="00501F45"/>
    <w:rsid w:val="00511E1C"/>
    <w:rsid w:val="005743DE"/>
    <w:rsid w:val="00581D14"/>
    <w:rsid w:val="00584448"/>
    <w:rsid w:val="0059034F"/>
    <w:rsid w:val="0059744B"/>
    <w:rsid w:val="005A3B7E"/>
    <w:rsid w:val="005B5E5D"/>
    <w:rsid w:val="005F2E27"/>
    <w:rsid w:val="00607371"/>
    <w:rsid w:val="00660878"/>
    <w:rsid w:val="00676D06"/>
    <w:rsid w:val="006B1F9D"/>
    <w:rsid w:val="006F5BC4"/>
    <w:rsid w:val="00700B26"/>
    <w:rsid w:val="0073020F"/>
    <w:rsid w:val="00761E15"/>
    <w:rsid w:val="0078116C"/>
    <w:rsid w:val="0079266C"/>
    <w:rsid w:val="007A342C"/>
    <w:rsid w:val="007E74C6"/>
    <w:rsid w:val="00821351"/>
    <w:rsid w:val="00842009"/>
    <w:rsid w:val="00874CA6"/>
    <w:rsid w:val="00880DC8"/>
    <w:rsid w:val="008B46D4"/>
    <w:rsid w:val="008C3440"/>
    <w:rsid w:val="008C78ED"/>
    <w:rsid w:val="008D0FC3"/>
    <w:rsid w:val="008E5F7C"/>
    <w:rsid w:val="00911E58"/>
    <w:rsid w:val="00940BD6"/>
    <w:rsid w:val="00985507"/>
    <w:rsid w:val="009A24F7"/>
    <w:rsid w:val="009C779F"/>
    <w:rsid w:val="00A235B1"/>
    <w:rsid w:val="00A62D83"/>
    <w:rsid w:val="00A711F7"/>
    <w:rsid w:val="00B01DF2"/>
    <w:rsid w:val="00B23251"/>
    <w:rsid w:val="00B72ADC"/>
    <w:rsid w:val="00B7533B"/>
    <w:rsid w:val="00BA3733"/>
    <w:rsid w:val="00BF108F"/>
    <w:rsid w:val="00BF3E3D"/>
    <w:rsid w:val="00BF4066"/>
    <w:rsid w:val="00C12CC3"/>
    <w:rsid w:val="00C17D17"/>
    <w:rsid w:val="00C46F96"/>
    <w:rsid w:val="00C72869"/>
    <w:rsid w:val="00C80BC9"/>
    <w:rsid w:val="00C85B4F"/>
    <w:rsid w:val="00C909AC"/>
    <w:rsid w:val="00CA4896"/>
    <w:rsid w:val="00CC241C"/>
    <w:rsid w:val="00CE19B0"/>
    <w:rsid w:val="00CF7FEB"/>
    <w:rsid w:val="00D1512E"/>
    <w:rsid w:val="00D20AB4"/>
    <w:rsid w:val="00D22215"/>
    <w:rsid w:val="00D319A8"/>
    <w:rsid w:val="00D54224"/>
    <w:rsid w:val="00D54BE7"/>
    <w:rsid w:val="00D62343"/>
    <w:rsid w:val="00D85116"/>
    <w:rsid w:val="00DF6FC4"/>
    <w:rsid w:val="00E21280"/>
    <w:rsid w:val="00E3461F"/>
    <w:rsid w:val="00EA254D"/>
    <w:rsid w:val="00ED4B20"/>
    <w:rsid w:val="00EF5078"/>
    <w:rsid w:val="00F57E58"/>
    <w:rsid w:val="00FA096F"/>
    <w:rsid w:val="00FC43DF"/>
    <w:rsid w:val="00FD0EA8"/>
    <w:rsid w:val="00FF363B"/>
    <w:rsid w:val="04813D35"/>
    <w:rsid w:val="0482798E"/>
    <w:rsid w:val="08F9700C"/>
    <w:rsid w:val="0AE45BDA"/>
    <w:rsid w:val="0D6730F4"/>
    <w:rsid w:val="0E5125D6"/>
    <w:rsid w:val="0E535982"/>
    <w:rsid w:val="0F59642D"/>
    <w:rsid w:val="0FDD6B2E"/>
    <w:rsid w:val="1126579E"/>
    <w:rsid w:val="13C23FAD"/>
    <w:rsid w:val="140044E2"/>
    <w:rsid w:val="15666363"/>
    <w:rsid w:val="18A46C0F"/>
    <w:rsid w:val="19A937D9"/>
    <w:rsid w:val="1B0A6302"/>
    <w:rsid w:val="1D9D736E"/>
    <w:rsid w:val="1E5C28EE"/>
    <w:rsid w:val="22A02C44"/>
    <w:rsid w:val="25AB248A"/>
    <w:rsid w:val="263E0736"/>
    <w:rsid w:val="28004D96"/>
    <w:rsid w:val="29167E16"/>
    <w:rsid w:val="2AF86C50"/>
    <w:rsid w:val="2E920151"/>
    <w:rsid w:val="31417882"/>
    <w:rsid w:val="350157B8"/>
    <w:rsid w:val="38B30D88"/>
    <w:rsid w:val="39876C83"/>
    <w:rsid w:val="41026B91"/>
    <w:rsid w:val="413D4683"/>
    <w:rsid w:val="417751BA"/>
    <w:rsid w:val="43C858C6"/>
    <w:rsid w:val="453C6650"/>
    <w:rsid w:val="45FE5295"/>
    <w:rsid w:val="482A7469"/>
    <w:rsid w:val="4A0E16FD"/>
    <w:rsid w:val="4C381E86"/>
    <w:rsid w:val="4C8A3CFA"/>
    <w:rsid w:val="4E224191"/>
    <w:rsid w:val="4E50075C"/>
    <w:rsid w:val="4F214552"/>
    <w:rsid w:val="5039528E"/>
    <w:rsid w:val="54BE3B01"/>
    <w:rsid w:val="565C5181"/>
    <w:rsid w:val="58241189"/>
    <w:rsid w:val="5A274A80"/>
    <w:rsid w:val="5BCB1C29"/>
    <w:rsid w:val="5CD339AB"/>
    <w:rsid w:val="5CFC7805"/>
    <w:rsid w:val="610B7A98"/>
    <w:rsid w:val="638355DD"/>
    <w:rsid w:val="6790709C"/>
    <w:rsid w:val="6C405323"/>
    <w:rsid w:val="6E743604"/>
    <w:rsid w:val="6EE8580B"/>
    <w:rsid w:val="6F36603E"/>
    <w:rsid w:val="70AF264D"/>
    <w:rsid w:val="73737291"/>
    <w:rsid w:val="7527400A"/>
    <w:rsid w:val="78EE6B97"/>
    <w:rsid w:val="7B746391"/>
    <w:rsid w:val="7D3A5286"/>
    <w:rsid w:val="7DEC58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3">
    <w:name w:val="Balloon Text"/>
    <w:basedOn w:val="1"/>
    <w:link w:val="11"/>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after="150"/>
      <w:jc w:val="left"/>
    </w:pPr>
    <w:rPr>
      <w:kern w:val="0"/>
      <w:sz w:val="24"/>
      <w:szCs w:val="24"/>
    </w:rPr>
  </w:style>
  <w:style w:type="character" w:customStyle="1" w:styleId="9">
    <w:name w:val="页眉 字符"/>
    <w:link w:val="5"/>
    <w:qFormat/>
    <w:locked/>
    <w:uiPriority w:val="99"/>
    <w:rPr>
      <w:rFonts w:ascii="Calibri" w:hAnsi="Calibri" w:cs="Times New Roman"/>
      <w:kern w:val="2"/>
      <w:sz w:val="18"/>
    </w:rPr>
  </w:style>
  <w:style w:type="character" w:customStyle="1" w:styleId="10">
    <w:name w:val="页脚 字符"/>
    <w:link w:val="4"/>
    <w:qFormat/>
    <w:locked/>
    <w:uiPriority w:val="99"/>
    <w:rPr>
      <w:rFonts w:ascii="Calibri" w:hAnsi="Calibri" w:cs="Times New Roman"/>
      <w:kern w:val="2"/>
      <w:sz w:val="18"/>
    </w:rPr>
  </w:style>
  <w:style w:type="character" w:customStyle="1" w:styleId="11">
    <w:name w:val="批注框文本 字符"/>
    <w:link w:val="3"/>
    <w:semiHidden/>
    <w:qFormat/>
    <w:locked/>
    <w:uiPriority w:val="99"/>
    <w:rPr>
      <w:rFonts w:ascii="Calibri" w:hAnsi="Calibri" w:cs="Times New Roman"/>
      <w:kern w:val="2"/>
      <w:sz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9961</Words>
  <Characters>10054</Characters>
  <Lines>15</Lines>
  <Paragraphs>4</Paragraphs>
  <TotalTime>8</TotalTime>
  <ScaleCrop>false</ScaleCrop>
  <LinksUpToDate>false</LinksUpToDate>
  <CharactersWithSpaces>10165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2020-01-27T08:41:00Z</dcterms:created>
  <dc:creator>x</dc:creator>
  <cp:lastModifiedBy>Administrator</cp:lastModifiedBy>
  <cp:lastPrinted>2022-12-07T08:23:00Z</cp:lastPrinted>
  <dcterms:modified xsi:type="dcterms:W3CDTF">2022-12-13T09:34:22Z</dcterms:modified>
  <dc:title>南京中医药大学翰林学院校园安全专项整治工作实施方案</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C2170F8A9B99455E99EA4594C282F3C9</vt:lpwstr>
  </property>
</Properties>
</file>